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A3" w:rsidRPr="00FB4989" w:rsidRDefault="00541DBD" w:rsidP="00706A4A">
      <w:pPr>
        <w:spacing w:after="0" w:line="360" w:lineRule="auto"/>
        <w:jc w:val="center"/>
        <w:rPr>
          <w:rFonts w:ascii="Arial" w:hAnsi="Arial" w:cs="Arial"/>
          <w:b/>
        </w:rPr>
      </w:pPr>
      <w:r w:rsidRPr="00FB4989">
        <w:rPr>
          <w:rFonts w:ascii="Arial" w:hAnsi="Arial" w:cs="Arial"/>
          <w:b/>
        </w:rPr>
        <w:t xml:space="preserve">Analisis Penerapan Protokol Kesehatan terhadap Tingkat Kepatuhan </w:t>
      </w:r>
    </w:p>
    <w:p w:rsidR="00665071" w:rsidRPr="00FB4989" w:rsidRDefault="00706A4A" w:rsidP="00706A4A">
      <w:pPr>
        <w:spacing w:after="0" w:line="360" w:lineRule="auto"/>
        <w:jc w:val="center"/>
        <w:rPr>
          <w:rFonts w:ascii="Arial" w:hAnsi="Arial" w:cs="Arial"/>
          <w:b/>
        </w:rPr>
      </w:pPr>
      <w:r w:rsidRPr="00FB4989">
        <w:rPr>
          <w:rFonts w:ascii="Arial" w:hAnsi="Arial" w:cs="Arial"/>
          <w:b/>
        </w:rPr>
        <w:t>Pada P</w:t>
      </w:r>
      <w:r w:rsidR="00541DBD" w:rsidRPr="00FB4989">
        <w:rPr>
          <w:rFonts w:ascii="Arial" w:hAnsi="Arial" w:cs="Arial"/>
          <w:b/>
        </w:rPr>
        <w:t>ekerja informal Selama Pandemi Covid-19</w:t>
      </w:r>
    </w:p>
    <w:p w:rsidR="00665071" w:rsidRPr="00706A4A" w:rsidRDefault="00665071" w:rsidP="00706A4A">
      <w:pPr>
        <w:spacing w:after="0" w:line="360" w:lineRule="auto"/>
        <w:rPr>
          <w:rFonts w:ascii="Arial" w:hAnsi="Arial" w:cs="Arial"/>
        </w:rPr>
      </w:pPr>
    </w:p>
    <w:p w:rsidR="001F6931" w:rsidRPr="001F6931" w:rsidRDefault="001F6931" w:rsidP="001F6931">
      <w:pPr>
        <w:spacing w:after="0" w:line="360" w:lineRule="auto"/>
        <w:jc w:val="center"/>
        <w:rPr>
          <w:rFonts w:ascii="Arial" w:hAnsi="Arial" w:cs="Arial"/>
          <w:b/>
        </w:rPr>
      </w:pPr>
      <w:r w:rsidRPr="001F6931">
        <w:rPr>
          <w:rFonts w:ascii="Arial" w:hAnsi="Arial" w:cs="Arial"/>
          <w:b/>
        </w:rPr>
        <w:t xml:space="preserve">Analysis of Health Protocol Application to Compliance Level </w:t>
      </w:r>
      <w:proofErr w:type="gramStart"/>
      <w:r w:rsidRPr="001F6931">
        <w:rPr>
          <w:rFonts w:ascii="Arial" w:hAnsi="Arial" w:cs="Arial"/>
          <w:b/>
        </w:rPr>
        <w:t>In</w:t>
      </w:r>
      <w:proofErr w:type="gramEnd"/>
      <w:r w:rsidRPr="001F6931">
        <w:rPr>
          <w:rFonts w:ascii="Arial" w:hAnsi="Arial" w:cs="Arial"/>
          <w:b/>
        </w:rPr>
        <w:t xml:space="preserve"> Informal Workers </w:t>
      </w:r>
    </w:p>
    <w:p w:rsidR="001F6931" w:rsidRPr="001F6931" w:rsidRDefault="001F6931" w:rsidP="001F6931">
      <w:pPr>
        <w:spacing w:after="0" w:line="360" w:lineRule="auto"/>
        <w:jc w:val="center"/>
        <w:rPr>
          <w:rFonts w:ascii="Arial" w:hAnsi="Arial" w:cs="Arial"/>
          <w:b/>
        </w:rPr>
      </w:pPr>
      <w:r w:rsidRPr="001F6931">
        <w:rPr>
          <w:rFonts w:ascii="Arial" w:hAnsi="Arial" w:cs="Arial"/>
          <w:b/>
        </w:rPr>
        <w:t>During the Covid-19 Pandemic</w:t>
      </w:r>
    </w:p>
    <w:p w:rsidR="00E737A3" w:rsidRPr="00706A4A" w:rsidRDefault="00E737A3" w:rsidP="00706A4A">
      <w:pPr>
        <w:spacing w:after="0" w:line="360" w:lineRule="auto"/>
        <w:rPr>
          <w:rFonts w:ascii="Arial" w:hAnsi="Arial" w:cs="Arial"/>
        </w:rPr>
      </w:pPr>
    </w:p>
    <w:p w:rsidR="00665071" w:rsidRPr="00706A4A" w:rsidRDefault="00541DBD" w:rsidP="00706A4A">
      <w:pPr>
        <w:spacing w:after="0" w:line="360" w:lineRule="auto"/>
        <w:jc w:val="center"/>
        <w:rPr>
          <w:rFonts w:ascii="Arial" w:hAnsi="Arial" w:cs="Arial"/>
        </w:rPr>
      </w:pPr>
      <w:r w:rsidRPr="00706A4A">
        <w:rPr>
          <w:rFonts w:ascii="Arial" w:hAnsi="Arial" w:cs="Arial"/>
        </w:rPr>
        <w:t>MG Catur Yuantari</w:t>
      </w:r>
      <w:r w:rsidR="00456488" w:rsidRPr="00706A4A">
        <w:rPr>
          <w:rFonts w:ascii="Arial" w:hAnsi="Arial" w:cs="Arial"/>
          <w:vertAlign w:val="superscript"/>
        </w:rPr>
        <w:t>1</w:t>
      </w:r>
      <w:r w:rsidR="000E77EE" w:rsidRPr="00706A4A">
        <w:rPr>
          <w:rFonts w:ascii="Arial" w:hAnsi="Arial" w:cs="Arial"/>
          <w:noProof/>
        </w:rPr>
        <w:t xml:space="preserve"> </w:t>
      </w:r>
      <w:r w:rsidR="000E77EE" w:rsidRPr="00706A4A">
        <w:rPr>
          <w:rFonts w:ascii="Arial" w:hAnsi="Arial" w:cs="Arial"/>
          <w:noProof/>
        </w:rPr>
        <w:drawing>
          <wp:inline distT="0" distB="0" distL="0" distR="0" wp14:anchorId="3BBB2385" wp14:editId="154E7438">
            <wp:extent cx="142875" cy="142875"/>
            <wp:effectExtent l="0" t="0" r="9525" b="9525"/>
            <wp:docPr id="2" name="Picture 2" descr="Email Vector Icon, Email Icons, Email, Mai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Vector Icon, Email Icons, Email, Mail PNG and Vector with Transparent  Background for Free 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06A4A">
        <w:rPr>
          <w:rFonts w:ascii="Arial" w:hAnsi="Arial" w:cs="Arial"/>
        </w:rPr>
        <w:t>, Enny Rachmani</w:t>
      </w:r>
      <w:r w:rsidR="00456488" w:rsidRPr="00706A4A">
        <w:rPr>
          <w:rFonts w:ascii="Arial" w:hAnsi="Arial" w:cs="Arial"/>
          <w:vertAlign w:val="superscript"/>
        </w:rPr>
        <w:t>2</w:t>
      </w:r>
      <w:r w:rsidRPr="00706A4A">
        <w:rPr>
          <w:rFonts w:ascii="Arial" w:hAnsi="Arial" w:cs="Arial"/>
        </w:rPr>
        <w:t>, Eti Rimawati</w:t>
      </w:r>
      <w:r w:rsidR="00456488" w:rsidRPr="00706A4A">
        <w:rPr>
          <w:rFonts w:ascii="Arial" w:hAnsi="Arial" w:cs="Arial"/>
          <w:vertAlign w:val="superscript"/>
        </w:rPr>
        <w:t>1</w:t>
      </w:r>
      <w:r w:rsidRPr="00706A4A">
        <w:rPr>
          <w:rFonts w:ascii="Arial" w:hAnsi="Arial" w:cs="Arial"/>
        </w:rPr>
        <w:t>, Sri Handayani</w:t>
      </w:r>
      <w:r w:rsidR="00456488" w:rsidRPr="00706A4A">
        <w:rPr>
          <w:rFonts w:ascii="Arial" w:hAnsi="Arial" w:cs="Arial"/>
          <w:vertAlign w:val="superscript"/>
        </w:rPr>
        <w:t>1</w:t>
      </w:r>
      <w:r w:rsidR="00456488" w:rsidRPr="00706A4A">
        <w:rPr>
          <w:rFonts w:ascii="Arial" w:hAnsi="Arial" w:cs="Arial"/>
        </w:rPr>
        <w:t>, Edi Jaya Kusuma</w:t>
      </w:r>
      <w:r w:rsidR="00456488" w:rsidRPr="00706A4A">
        <w:rPr>
          <w:rFonts w:ascii="Arial" w:hAnsi="Arial" w:cs="Arial"/>
          <w:vertAlign w:val="superscript"/>
        </w:rPr>
        <w:t>2</w:t>
      </w:r>
    </w:p>
    <w:p w:rsidR="00456488" w:rsidRPr="00706A4A" w:rsidRDefault="00456488" w:rsidP="00706A4A">
      <w:pPr>
        <w:spacing w:after="0" w:line="360" w:lineRule="auto"/>
        <w:jc w:val="center"/>
        <w:rPr>
          <w:rFonts w:ascii="Arial" w:hAnsi="Arial" w:cs="Arial"/>
        </w:rPr>
      </w:pPr>
      <w:r w:rsidRPr="00706A4A">
        <w:rPr>
          <w:rFonts w:ascii="Arial" w:hAnsi="Arial" w:cs="Arial"/>
          <w:vertAlign w:val="superscript"/>
        </w:rPr>
        <w:t>1</w:t>
      </w:r>
      <w:r w:rsidRPr="00706A4A">
        <w:rPr>
          <w:rFonts w:ascii="Arial" w:hAnsi="Arial" w:cs="Arial"/>
        </w:rPr>
        <w:t xml:space="preserve">Program Studi Sarjana Kesehatan Masyarakat Fakultas Kesehatan Universitas Dian Nuswantoro Semarang; </w:t>
      </w:r>
      <w:r w:rsidRPr="00706A4A">
        <w:rPr>
          <w:rFonts w:ascii="Arial" w:hAnsi="Arial" w:cs="Arial"/>
          <w:vertAlign w:val="superscript"/>
        </w:rPr>
        <w:t>2</w:t>
      </w:r>
      <w:r w:rsidRPr="00706A4A">
        <w:rPr>
          <w:rFonts w:ascii="Arial" w:hAnsi="Arial" w:cs="Arial"/>
        </w:rPr>
        <w:t>Program Studi Diploma Rekam Medik Informasi Kesehatan Fakultas Kesehatan Universitas Dian Nuswantoro Semarang</w:t>
      </w:r>
    </w:p>
    <w:p w:rsidR="00541DBD" w:rsidRPr="00706A4A" w:rsidRDefault="00456488" w:rsidP="00706A4A">
      <w:pPr>
        <w:spacing w:after="0" w:line="360" w:lineRule="auto"/>
        <w:ind w:left="-142"/>
        <w:jc w:val="center"/>
        <w:rPr>
          <w:rFonts w:ascii="Arial" w:hAnsi="Arial" w:cs="Arial"/>
        </w:rPr>
      </w:pPr>
      <w:r w:rsidRPr="00706A4A">
        <w:rPr>
          <w:rFonts w:ascii="Arial" w:hAnsi="Arial" w:cs="Arial"/>
        </w:rPr>
        <w:t>e-</w:t>
      </w:r>
      <w:r w:rsidR="00541DBD" w:rsidRPr="00706A4A">
        <w:rPr>
          <w:rFonts w:ascii="Arial" w:hAnsi="Arial" w:cs="Arial"/>
        </w:rPr>
        <w:t>mail :</w:t>
      </w:r>
      <w:r w:rsidR="002F125D" w:rsidRPr="00706A4A">
        <w:rPr>
          <w:rFonts w:ascii="Arial" w:hAnsi="Arial" w:cs="Arial"/>
        </w:rPr>
        <w:t xml:space="preserve"> </w:t>
      </w:r>
      <w:hyperlink r:id="rId7" w:history="1">
        <w:r w:rsidR="002F125D" w:rsidRPr="00706A4A">
          <w:rPr>
            <w:rStyle w:val="Hyperlink"/>
            <w:rFonts w:ascii="Arial" w:hAnsi="Arial" w:cs="Arial"/>
          </w:rPr>
          <w:t>mgcatur.yuantari@dsn.dinus.ac.id</w:t>
        </w:r>
      </w:hyperlink>
      <w:r w:rsidR="002F125D" w:rsidRPr="00706A4A">
        <w:rPr>
          <w:rFonts w:ascii="Arial" w:hAnsi="Arial" w:cs="Arial"/>
        </w:rPr>
        <w:t xml:space="preserve">;  </w:t>
      </w:r>
      <w:hyperlink r:id="rId8" w:history="1">
        <w:r w:rsidR="002F125D" w:rsidRPr="00706A4A">
          <w:rPr>
            <w:rStyle w:val="Hyperlink"/>
            <w:rFonts w:ascii="Arial" w:hAnsi="Arial" w:cs="Arial"/>
          </w:rPr>
          <w:t>enny.rachmani@dsn.dinus.ac.id</w:t>
        </w:r>
      </w:hyperlink>
      <w:r w:rsidR="002F125D" w:rsidRPr="00706A4A">
        <w:rPr>
          <w:rFonts w:ascii="Arial" w:hAnsi="Arial" w:cs="Arial"/>
        </w:rPr>
        <w:t>;</w:t>
      </w:r>
      <w:r w:rsidRPr="00706A4A">
        <w:rPr>
          <w:rFonts w:ascii="Arial" w:hAnsi="Arial" w:cs="Arial"/>
        </w:rPr>
        <w:t xml:space="preserve"> </w:t>
      </w:r>
      <w:hyperlink r:id="rId9" w:history="1">
        <w:r w:rsidR="002F125D" w:rsidRPr="00706A4A">
          <w:rPr>
            <w:rStyle w:val="Hyperlink"/>
            <w:rFonts w:ascii="Arial" w:hAnsi="Arial" w:cs="Arial"/>
          </w:rPr>
          <w:t>eti.rimawati@dsn.dinus.ac.id</w:t>
        </w:r>
      </w:hyperlink>
      <w:r w:rsidR="002F125D" w:rsidRPr="00706A4A">
        <w:rPr>
          <w:rFonts w:ascii="Arial" w:hAnsi="Arial" w:cs="Arial"/>
        </w:rPr>
        <w:t xml:space="preserve">; </w:t>
      </w:r>
      <w:hyperlink r:id="rId10" w:history="1">
        <w:r w:rsidR="002F125D" w:rsidRPr="00706A4A">
          <w:rPr>
            <w:rStyle w:val="Hyperlink"/>
            <w:rFonts w:ascii="Arial" w:hAnsi="Arial" w:cs="Arial"/>
          </w:rPr>
          <w:t>yanih61@gmail.com</w:t>
        </w:r>
      </w:hyperlink>
      <w:r w:rsidRPr="00706A4A">
        <w:rPr>
          <w:rFonts w:ascii="Arial" w:hAnsi="Arial" w:cs="Arial"/>
        </w:rPr>
        <w:t xml:space="preserve">; </w:t>
      </w:r>
      <w:hyperlink r:id="rId11" w:history="1">
        <w:r w:rsidRPr="00706A4A">
          <w:rPr>
            <w:rStyle w:val="Hyperlink"/>
            <w:rFonts w:ascii="Arial" w:hAnsi="Arial" w:cs="Arial"/>
          </w:rPr>
          <w:t>edi.jaya.kusuma@gmail.com</w:t>
        </w:r>
      </w:hyperlink>
    </w:p>
    <w:p w:rsidR="00665071" w:rsidRPr="00706A4A" w:rsidRDefault="00665071" w:rsidP="00706A4A">
      <w:pPr>
        <w:spacing w:after="0" w:line="360" w:lineRule="auto"/>
        <w:rPr>
          <w:rFonts w:ascii="Arial" w:hAnsi="Arial" w:cs="Arial"/>
        </w:rPr>
      </w:pPr>
    </w:p>
    <w:p w:rsidR="00665071" w:rsidRPr="00706A4A" w:rsidRDefault="00665071" w:rsidP="00133419">
      <w:pPr>
        <w:spacing w:after="0" w:line="360" w:lineRule="auto"/>
        <w:jc w:val="center"/>
        <w:rPr>
          <w:rFonts w:ascii="Arial" w:hAnsi="Arial" w:cs="Arial"/>
          <w:b/>
        </w:rPr>
      </w:pPr>
      <w:r w:rsidRPr="00706A4A">
        <w:rPr>
          <w:rFonts w:ascii="Arial" w:hAnsi="Arial" w:cs="Arial"/>
          <w:b/>
        </w:rPr>
        <w:t>Abstrak</w:t>
      </w:r>
    </w:p>
    <w:p w:rsidR="00E14DFB" w:rsidRDefault="00E14DFB" w:rsidP="00133419">
      <w:pPr>
        <w:spacing w:after="0" w:line="240" w:lineRule="auto"/>
        <w:ind w:firstLine="567"/>
        <w:jc w:val="both"/>
        <w:rPr>
          <w:rFonts w:ascii="Arial" w:hAnsi="Arial" w:cs="Arial"/>
        </w:rPr>
      </w:pPr>
      <w:r>
        <w:rPr>
          <w:rFonts w:ascii="Arial" w:hAnsi="Arial" w:cs="Arial"/>
        </w:rPr>
        <w:t>Ting</w:t>
      </w:r>
      <w:r w:rsidR="00615D17">
        <w:rPr>
          <w:rFonts w:ascii="Arial" w:hAnsi="Arial" w:cs="Arial"/>
        </w:rPr>
        <w:t>ginya</w:t>
      </w:r>
      <w:r>
        <w:rPr>
          <w:rFonts w:ascii="Arial" w:hAnsi="Arial" w:cs="Arial"/>
        </w:rPr>
        <w:t xml:space="preserve"> kasus Covid-19 hingga akhir tahun 2020 menjadi pe</w:t>
      </w:r>
      <w:r w:rsidR="00615D17">
        <w:rPr>
          <w:rFonts w:ascii="Arial" w:hAnsi="Arial" w:cs="Arial"/>
        </w:rPr>
        <w:t>rmasalahan yang rumit di semua negara termasuk Indonesia</w:t>
      </w:r>
      <w:r>
        <w:rPr>
          <w:rFonts w:ascii="Arial" w:hAnsi="Arial" w:cs="Arial"/>
        </w:rPr>
        <w:t>. Dilema antara pilihan kesehatan ataukah keberlangsungan kehidupan untuk tetap bekerja hingga mencukupi kebutuhan sehari-hari menjad</w:t>
      </w:r>
      <w:r w:rsidR="00615D17">
        <w:rPr>
          <w:rFonts w:ascii="Arial" w:hAnsi="Arial" w:cs="Arial"/>
        </w:rPr>
        <w:t>i perjuangan di masa pandemi Covid-19</w:t>
      </w:r>
      <w:r>
        <w:rPr>
          <w:rFonts w:ascii="Arial" w:hAnsi="Arial" w:cs="Arial"/>
        </w:rPr>
        <w:t xml:space="preserve">. Tujuan penelitian ini untuk menganalisis </w:t>
      </w:r>
      <w:r w:rsidR="009C347E">
        <w:rPr>
          <w:rFonts w:ascii="Arial" w:hAnsi="Arial" w:cs="Arial"/>
        </w:rPr>
        <w:t>penerapan p</w:t>
      </w:r>
      <w:r w:rsidRPr="00706A4A">
        <w:rPr>
          <w:rFonts w:ascii="Arial" w:hAnsi="Arial" w:cs="Arial"/>
        </w:rPr>
        <w:t>rot</w:t>
      </w:r>
      <w:r w:rsidR="009C347E">
        <w:rPr>
          <w:rFonts w:ascii="Arial" w:hAnsi="Arial" w:cs="Arial"/>
        </w:rPr>
        <w:t>okol kesehatan terhadap t</w:t>
      </w:r>
      <w:r>
        <w:rPr>
          <w:rFonts w:ascii="Arial" w:hAnsi="Arial" w:cs="Arial"/>
        </w:rPr>
        <w:t xml:space="preserve">ingkat </w:t>
      </w:r>
      <w:proofErr w:type="gramStart"/>
      <w:r w:rsidR="009C347E">
        <w:rPr>
          <w:rFonts w:ascii="Arial" w:hAnsi="Arial" w:cs="Arial"/>
        </w:rPr>
        <w:t>k</w:t>
      </w:r>
      <w:r w:rsidRPr="00706A4A">
        <w:rPr>
          <w:rFonts w:ascii="Arial" w:hAnsi="Arial" w:cs="Arial"/>
        </w:rPr>
        <w:t xml:space="preserve">epatuhan </w:t>
      </w:r>
      <w:r>
        <w:rPr>
          <w:rFonts w:ascii="Arial" w:hAnsi="Arial" w:cs="Arial"/>
        </w:rPr>
        <w:t xml:space="preserve"> </w:t>
      </w:r>
      <w:r w:rsidR="009C347E">
        <w:rPr>
          <w:rFonts w:ascii="Arial" w:hAnsi="Arial" w:cs="Arial"/>
        </w:rPr>
        <w:t>pada</w:t>
      </w:r>
      <w:proofErr w:type="gramEnd"/>
      <w:r w:rsidR="009C347E">
        <w:rPr>
          <w:rFonts w:ascii="Arial" w:hAnsi="Arial" w:cs="Arial"/>
        </w:rPr>
        <w:t xml:space="preserve"> pekerja informal selama p</w:t>
      </w:r>
      <w:r w:rsidRPr="00706A4A">
        <w:rPr>
          <w:rFonts w:ascii="Arial" w:hAnsi="Arial" w:cs="Arial"/>
        </w:rPr>
        <w:t>andemi Covid-19</w:t>
      </w:r>
      <w:r w:rsidR="009C347E">
        <w:rPr>
          <w:rFonts w:ascii="Arial" w:hAnsi="Arial" w:cs="Arial"/>
        </w:rPr>
        <w:t>.</w:t>
      </w:r>
    </w:p>
    <w:p w:rsidR="009C347E" w:rsidRPr="00615D17" w:rsidRDefault="009C347E" w:rsidP="00133419">
      <w:pPr>
        <w:spacing w:after="0" w:line="240" w:lineRule="auto"/>
        <w:ind w:firstLine="567"/>
        <w:jc w:val="both"/>
        <w:rPr>
          <w:rFonts w:ascii="Arial" w:hAnsi="Arial" w:cs="Arial"/>
        </w:rPr>
      </w:pPr>
      <w:r>
        <w:rPr>
          <w:rFonts w:ascii="Arial" w:hAnsi="Arial" w:cs="Arial"/>
        </w:rPr>
        <w:t xml:space="preserve">Metode penelitian ini menggunakan </w:t>
      </w:r>
      <w:r w:rsidRPr="00615D17">
        <w:rPr>
          <w:rFonts w:ascii="Arial" w:hAnsi="Arial" w:cs="Arial"/>
          <w:i/>
        </w:rPr>
        <w:t>cross sectional</w:t>
      </w:r>
      <w:r>
        <w:rPr>
          <w:rFonts w:ascii="Arial" w:hAnsi="Arial" w:cs="Arial"/>
        </w:rPr>
        <w:t xml:space="preserve">, </w:t>
      </w:r>
      <w:r w:rsidRPr="00706A4A">
        <w:rPr>
          <w:rFonts w:ascii="Arial" w:hAnsi="Arial" w:cs="Arial"/>
        </w:rPr>
        <w:t>pengumpulan data</w:t>
      </w:r>
      <w:r>
        <w:rPr>
          <w:rFonts w:ascii="Arial" w:hAnsi="Arial" w:cs="Arial"/>
        </w:rPr>
        <w:t xml:space="preserve"> </w:t>
      </w:r>
      <w:r w:rsidR="00615D17">
        <w:rPr>
          <w:rFonts w:ascii="Arial" w:hAnsi="Arial" w:cs="Arial"/>
        </w:rPr>
        <w:t xml:space="preserve">dilakukan </w:t>
      </w:r>
      <w:proofErr w:type="gramStart"/>
      <w:r w:rsidR="00615D17">
        <w:rPr>
          <w:rFonts w:ascii="Arial" w:hAnsi="Arial" w:cs="Arial"/>
        </w:rPr>
        <w:t xml:space="preserve">dengan </w:t>
      </w:r>
      <w:r>
        <w:rPr>
          <w:rFonts w:ascii="Arial" w:hAnsi="Arial" w:cs="Arial"/>
        </w:rPr>
        <w:t xml:space="preserve"> </w:t>
      </w:r>
      <w:r w:rsidRPr="00706A4A">
        <w:rPr>
          <w:rFonts w:ascii="Arial" w:hAnsi="Arial" w:cs="Arial"/>
        </w:rPr>
        <w:t>metode</w:t>
      </w:r>
      <w:proofErr w:type="gramEnd"/>
      <w:r w:rsidRPr="00706A4A">
        <w:rPr>
          <w:rFonts w:ascii="Arial" w:hAnsi="Arial" w:cs="Arial"/>
        </w:rPr>
        <w:t xml:space="preserve"> wawancara</w:t>
      </w:r>
      <w:r>
        <w:rPr>
          <w:rFonts w:ascii="Arial" w:hAnsi="Arial" w:cs="Arial"/>
        </w:rPr>
        <w:t>. Populasi penelitian ini pada unit kerja informal di Kelurahan Tanjung Mas Semarang dan didapatkan sampel sebesar 52 responden. Pengolahan data menggunakan program SPSS serta uji bivariate menggunakan uji Fisher Exact Test.</w:t>
      </w:r>
      <w:r w:rsidR="00615D17" w:rsidRPr="00615D17">
        <w:t xml:space="preserve"> </w:t>
      </w:r>
    </w:p>
    <w:p w:rsidR="009C347E" w:rsidRDefault="009C347E" w:rsidP="00133419">
      <w:pPr>
        <w:spacing w:after="0" w:line="240" w:lineRule="auto"/>
        <w:ind w:firstLine="567"/>
        <w:jc w:val="both"/>
        <w:rPr>
          <w:rFonts w:ascii="Arial" w:hAnsi="Arial" w:cs="Arial"/>
        </w:rPr>
      </w:pPr>
      <w:r>
        <w:rPr>
          <w:rFonts w:ascii="Arial" w:hAnsi="Arial" w:cs="Arial"/>
        </w:rPr>
        <w:t xml:space="preserve">Hasil penelitian ini terdapat hubungan antara penerapan protokol kesehatan dengan tingkat kepatuhan di tempat kerja dengan pvalue 0,000. Masih rendahnya penyediaan sarana sanitasi dalam menerapkan protokol kesehatan oleh pimpinan tempat kerja serta kurangnya pemantauan oleh pimpinan menjadi salah satu penyebab tingginya kasus Covid-19. Penerapan protokol kesehatan di tempat kerja </w:t>
      </w:r>
      <w:r w:rsidR="0087110F">
        <w:rPr>
          <w:rFonts w:ascii="Arial" w:hAnsi="Arial" w:cs="Arial"/>
        </w:rPr>
        <w:t>perlu ditingkatkan untuk mengurangi kasus Covid-19.</w:t>
      </w:r>
    </w:p>
    <w:p w:rsidR="001F6931" w:rsidRDefault="001F6931" w:rsidP="00133419">
      <w:pPr>
        <w:spacing w:after="0" w:line="240" w:lineRule="auto"/>
        <w:jc w:val="both"/>
        <w:rPr>
          <w:rFonts w:ascii="Arial" w:hAnsi="Arial" w:cs="Arial"/>
        </w:rPr>
      </w:pPr>
    </w:p>
    <w:p w:rsidR="0087110F" w:rsidRPr="00706A4A" w:rsidRDefault="00133419" w:rsidP="00133419">
      <w:pPr>
        <w:spacing w:after="0" w:line="240" w:lineRule="auto"/>
        <w:jc w:val="both"/>
        <w:rPr>
          <w:rFonts w:ascii="Arial" w:hAnsi="Arial" w:cs="Arial"/>
        </w:rPr>
      </w:pPr>
      <w:r>
        <w:rPr>
          <w:rFonts w:ascii="Arial" w:hAnsi="Arial" w:cs="Arial"/>
        </w:rPr>
        <w:t>Kata Kunci: Covid-19, protokol k</w:t>
      </w:r>
      <w:r w:rsidR="0087110F">
        <w:rPr>
          <w:rFonts w:ascii="Arial" w:hAnsi="Arial" w:cs="Arial"/>
        </w:rPr>
        <w:t xml:space="preserve">esehatan, </w:t>
      </w:r>
      <w:r>
        <w:rPr>
          <w:rFonts w:ascii="Arial" w:hAnsi="Arial" w:cs="Arial"/>
        </w:rPr>
        <w:t>tingkat kepatuhan</w:t>
      </w:r>
      <w:r w:rsidR="0087110F">
        <w:rPr>
          <w:rFonts w:ascii="Arial" w:hAnsi="Arial" w:cs="Arial"/>
        </w:rPr>
        <w:t>, tempat kerja</w:t>
      </w:r>
    </w:p>
    <w:p w:rsidR="00665071" w:rsidRPr="00706A4A" w:rsidRDefault="00665071" w:rsidP="00133419">
      <w:pPr>
        <w:spacing w:after="0" w:line="240" w:lineRule="auto"/>
        <w:rPr>
          <w:rFonts w:ascii="Arial" w:hAnsi="Arial" w:cs="Arial"/>
        </w:rPr>
      </w:pPr>
    </w:p>
    <w:p w:rsidR="00133419" w:rsidRDefault="00133419" w:rsidP="00133419">
      <w:pPr>
        <w:spacing w:after="0" w:line="360" w:lineRule="auto"/>
        <w:jc w:val="center"/>
        <w:rPr>
          <w:rFonts w:ascii="Arial" w:hAnsi="Arial" w:cs="Arial"/>
          <w:b/>
        </w:rPr>
      </w:pPr>
    </w:p>
    <w:p w:rsidR="00133419" w:rsidRDefault="00133419" w:rsidP="00133419">
      <w:pPr>
        <w:spacing w:after="0" w:line="360" w:lineRule="auto"/>
        <w:jc w:val="center"/>
        <w:rPr>
          <w:rFonts w:ascii="Arial" w:hAnsi="Arial" w:cs="Arial"/>
          <w:b/>
        </w:rPr>
      </w:pPr>
    </w:p>
    <w:p w:rsidR="00133419" w:rsidRDefault="00133419" w:rsidP="00133419">
      <w:pPr>
        <w:spacing w:after="0" w:line="360" w:lineRule="auto"/>
        <w:jc w:val="center"/>
        <w:rPr>
          <w:rFonts w:ascii="Arial" w:hAnsi="Arial" w:cs="Arial"/>
          <w:b/>
        </w:rPr>
      </w:pPr>
    </w:p>
    <w:p w:rsidR="00133419" w:rsidRDefault="00133419" w:rsidP="00133419">
      <w:pPr>
        <w:spacing w:after="0" w:line="360" w:lineRule="auto"/>
        <w:jc w:val="center"/>
        <w:rPr>
          <w:rFonts w:ascii="Arial" w:hAnsi="Arial" w:cs="Arial"/>
          <w:b/>
        </w:rPr>
      </w:pPr>
    </w:p>
    <w:p w:rsidR="00133419" w:rsidRDefault="00133419" w:rsidP="00133419">
      <w:pPr>
        <w:spacing w:after="0" w:line="360" w:lineRule="auto"/>
        <w:jc w:val="center"/>
        <w:rPr>
          <w:rFonts w:ascii="Arial" w:hAnsi="Arial" w:cs="Arial"/>
          <w:b/>
        </w:rPr>
      </w:pPr>
    </w:p>
    <w:p w:rsidR="00133419" w:rsidRDefault="00133419" w:rsidP="00133419">
      <w:pPr>
        <w:spacing w:after="0" w:line="360" w:lineRule="auto"/>
        <w:jc w:val="center"/>
        <w:rPr>
          <w:rFonts w:ascii="Arial" w:hAnsi="Arial" w:cs="Arial"/>
          <w:b/>
        </w:rPr>
      </w:pPr>
    </w:p>
    <w:p w:rsidR="00133419" w:rsidRDefault="00133419" w:rsidP="00133419">
      <w:pPr>
        <w:spacing w:after="0" w:line="360" w:lineRule="auto"/>
        <w:jc w:val="center"/>
        <w:rPr>
          <w:rFonts w:ascii="Arial" w:hAnsi="Arial" w:cs="Arial"/>
          <w:b/>
        </w:rPr>
      </w:pPr>
    </w:p>
    <w:p w:rsidR="00133419" w:rsidRDefault="00133419" w:rsidP="00133419">
      <w:pPr>
        <w:spacing w:after="0" w:line="360" w:lineRule="auto"/>
        <w:jc w:val="center"/>
        <w:rPr>
          <w:rFonts w:ascii="Arial" w:hAnsi="Arial" w:cs="Arial"/>
          <w:b/>
        </w:rPr>
      </w:pPr>
    </w:p>
    <w:p w:rsidR="00133419" w:rsidRDefault="00133419" w:rsidP="00133419">
      <w:pPr>
        <w:spacing w:after="0" w:line="360" w:lineRule="auto"/>
        <w:jc w:val="center"/>
        <w:rPr>
          <w:rFonts w:ascii="Arial" w:hAnsi="Arial" w:cs="Arial"/>
          <w:b/>
        </w:rPr>
      </w:pPr>
    </w:p>
    <w:p w:rsidR="00665071" w:rsidRPr="00133419" w:rsidRDefault="001F6931" w:rsidP="00133419">
      <w:pPr>
        <w:spacing w:after="0" w:line="360" w:lineRule="auto"/>
        <w:jc w:val="center"/>
        <w:rPr>
          <w:rFonts w:ascii="Arial" w:hAnsi="Arial" w:cs="Arial"/>
          <w:b/>
        </w:rPr>
      </w:pPr>
      <w:r w:rsidRPr="00133419">
        <w:rPr>
          <w:rFonts w:ascii="Arial" w:hAnsi="Arial" w:cs="Arial"/>
          <w:b/>
        </w:rPr>
        <w:lastRenderedPageBreak/>
        <w:t>Abstract</w:t>
      </w:r>
    </w:p>
    <w:p w:rsidR="001F6931" w:rsidRPr="001F6931" w:rsidRDefault="001F6931" w:rsidP="00133419">
      <w:pPr>
        <w:spacing w:after="0" w:line="240" w:lineRule="auto"/>
        <w:ind w:firstLine="567"/>
        <w:jc w:val="both"/>
        <w:rPr>
          <w:rFonts w:ascii="Arial" w:hAnsi="Arial" w:cs="Arial"/>
        </w:rPr>
      </w:pPr>
      <w:r w:rsidRPr="001F6931">
        <w:rPr>
          <w:rFonts w:ascii="Arial" w:hAnsi="Arial" w:cs="Arial"/>
        </w:rPr>
        <w:t>The high number of Covid-19 cases until the end of 2020 is a complicated problem in all countries including Indonesia. The dilemma between health choices or the continuity of life to keep working and making ends meet has become a struggle during the Covid-19 pandemic. The purpose of this study was to analyze the application of health protocols to the level of adherence to informal workers during the Covid-19 pandemic.</w:t>
      </w:r>
    </w:p>
    <w:p w:rsidR="001F6931" w:rsidRPr="001F6931" w:rsidRDefault="001F6931" w:rsidP="00133419">
      <w:pPr>
        <w:spacing w:after="0" w:line="240" w:lineRule="auto"/>
        <w:ind w:firstLine="567"/>
        <w:jc w:val="both"/>
        <w:rPr>
          <w:rFonts w:ascii="Arial" w:hAnsi="Arial" w:cs="Arial"/>
        </w:rPr>
      </w:pPr>
      <w:r w:rsidRPr="001F6931">
        <w:rPr>
          <w:rFonts w:ascii="Arial" w:hAnsi="Arial" w:cs="Arial"/>
        </w:rPr>
        <w:t>This research method using cross-sectional, data collection was done by interview method. The population of this research is in the informal work unit in the kelurahan Tanjung Mas Semarang, and we obtained a sample of 52 respondents. Data processing SPSS program and bivariate test using Fisher Exact Test.</w:t>
      </w:r>
    </w:p>
    <w:p w:rsidR="001F6931" w:rsidRDefault="001F6931" w:rsidP="00133419">
      <w:pPr>
        <w:spacing w:after="0" w:line="240" w:lineRule="auto"/>
        <w:ind w:firstLine="567"/>
        <w:jc w:val="both"/>
        <w:rPr>
          <w:rFonts w:ascii="Arial" w:hAnsi="Arial" w:cs="Arial"/>
        </w:rPr>
      </w:pPr>
      <w:r w:rsidRPr="001F6931">
        <w:rPr>
          <w:rFonts w:ascii="Arial" w:hAnsi="Arial" w:cs="Arial"/>
        </w:rPr>
        <w:t>The results of this study are there is a relationship between the application of health protocols with the level of compliance in the workplace with a p-value of 0.000. The low availability of sanitation facilities in implementing health protocols by workplace leaders and the lack of monitoring by leaders are one of the reasons for the high number of Covid-19 cases. The implementation of health protocols in the workplace needs to be improved to reduce Covid-19 cases.</w:t>
      </w:r>
    </w:p>
    <w:p w:rsidR="00133419" w:rsidRDefault="00133419" w:rsidP="00133419">
      <w:pPr>
        <w:spacing w:after="0" w:line="240" w:lineRule="auto"/>
        <w:jc w:val="both"/>
        <w:rPr>
          <w:rFonts w:ascii="Arial" w:hAnsi="Arial" w:cs="Arial"/>
        </w:rPr>
      </w:pPr>
    </w:p>
    <w:p w:rsidR="00133419" w:rsidRDefault="00133419" w:rsidP="00133419">
      <w:pPr>
        <w:spacing w:after="0" w:line="240" w:lineRule="auto"/>
        <w:jc w:val="both"/>
        <w:rPr>
          <w:rFonts w:ascii="Arial" w:hAnsi="Arial" w:cs="Arial"/>
        </w:rPr>
      </w:pPr>
      <w:r w:rsidRPr="00133419">
        <w:rPr>
          <w:rFonts w:ascii="Arial" w:hAnsi="Arial" w:cs="Arial"/>
        </w:rPr>
        <w:t>Keywords: Covid-19, health protocol, level of compliance, workplace.</w:t>
      </w:r>
    </w:p>
    <w:p w:rsidR="00133419" w:rsidRPr="00706A4A" w:rsidRDefault="00133419" w:rsidP="00133419">
      <w:pPr>
        <w:spacing w:after="0" w:line="360" w:lineRule="auto"/>
        <w:jc w:val="both"/>
        <w:rPr>
          <w:rFonts w:ascii="Arial" w:hAnsi="Arial" w:cs="Arial"/>
        </w:rPr>
      </w:pPr>
    </w:p>
    <w:p w:rsidR="00665071" w:rsidRPr="00706A4A" w:rsidRDefault="00665071" w:rsidP="00706A4A">
      <w:pPr>
        <w:spacing w:after="0" w:line="360" w:lineRule="auto"/>
        <w:rPr>
          <w:rFonts w:ascii="Arial" w:hAnsi="Arial" w:cs="Arial"/>
          <w:b/>
        </w:rPr>
      </w:pPr>
      <w:r w:rsidRPr="00706A4A">
        <w:rPr>
          <w:rFonts w:ascii="Arial" w:hAnsi="Arial" w:cs="Arial"/>
          <w:b/>
        </w:rPr>
        <w:t>Pendahuluan</w:t>
      </w:r>
    </w:p>
    <w:p w:rsidR="000A0220" w:rsidRPr="00706A4A" w:rsidRDefault="005D1372" w:rsidP="00706A4A">
      <w:pPr>
        <w:spacing w:after="0" w:line="360" w:lineRule="auto"/>
        <w:ind w:firstLine="567"/>
        <w:jc w:val="both"/>
        <w:rPr>
          <w:rFonts w:ascii="Arial" w:hAnsi="Arial" w:cs="Arial"/>
        </w:rPr>
      </w:pPr>
      <w:r w:rsidRPr="00706A4A">
        <w:rPr>
          <w:rFonts w:ascii="Arial" w:hAnsi="Arial" w:cs="Arial"/>
        </w:rPr>
        <w:t>Sejak Awal Maret 2020 di Indonesia kasus Covid-19 kian meningkat hal ini</w:t>
      </w:r>
      <w:r w:rsidR="00640012" w:rsidRPr="00706A4A">
        <w:rPr>
          <w:rFonts w:ascii="Arial" w:hAnsi="Arial" w:cs="Arial"/>
        </w:rPr>
        <w:t xml:space="preserve"> menjadi permasalahan cukup rumit</w:t>
      </w:r>
      <w:r w:rsidRPr="00706A4A">
        <w:rPr>
          <w:rFonts w:ascii="Arial" w:hAnsi="Arial" w:cs="Arial"/>
        </w:rPr>
        <w:t>.</w:t>
      </w:r>
      <w:r w:rsidR="00921FC4" w:rsidRPr="00706A4A">
        <w:rPr>
          <w:rFonts w:ascii="Arial" w:hAnsi="Arial" w:cs="Arial"/>
        </w:rPr>
        <w:t xml:space="preserve"> </w:t>
      </w:r>
      <w:r w:rsidR="006E0026" w:rsidRPr="00706A4A">
        <w:rPr>
          <w:rFonts w:ascii="Arial" w:hAnsi="Arial" w:cs="Arial"/>
        </w:rPr>
        <w:t>Pada bulan</w:t>
      </w:r>
      <w:r w:rsidR="00921FC4" w:rsidRPr="00706A4A">
        <w:rPr>
          <w:rFonts w:ascii="Arial" w:hAnsi="Arial" w:cs="Arial"/>
        </w:rPr>
        <w:t xml:space="preserve"> Oktober 2020, Dinas Kesehat</w:t>
      </w:r>
      <w:r w:rsidR="006E0026" w:rsidRPr="00706A4A">
        <w:rPr>
          <w:rFonts w:ascii="Arial" w:hAnsi="Arial" w:cs="Arial"/>
        </w:rPr>
        <w:t xml:space="preserve">an Provinsi Jawa Tengah </w:t>
      </w:r>
      <w:r w:rsidR="000D6807">
        <w:rPr>
          <w:rFonts w:ascii="Arial" w:hAnsi="Arial" w:cs="Arial"/>
        </w:rPr>
        <w:t>melakukan pendataan</w:t>
      </w:r>
      <w:r w:rsidR="006E0026" w:rsidRPr="00706A4A">
        <w:rPr>
          <w:rFonts w:ascii="Arial" w:hAnsi="Arial" w:cs="Arial"/>
        </w:rPr>
        <w:t xml:space="preserve"> </w:t>
      </w:r>
      <w:proofErr w:type="gramStart"/>
      <w:r w:rsidR="006E0026" w:rsidRPr="00706A4A">
        <w:rPr>
          <w:rFonts w:ascii="Arial" w:hAnsi="Arial" w:cs="Arial"/>
        </w:rPr>
        <w:t xml:space="preserve">terdapat </w:t>
      </w:r>
      <w:r w:rsidR="00921FC4" w:rsidRPr="00706A4A">
        <w:rPr>
          <w:rFonts w:ascii="Arial" w:hAnsi="Arial" w:cs="Arial"/>
        </w:rPr>
        <w:t xml:space="preserve"> kenaikan</w:t>
      </w:r>
      <w:proofErr w:type="gramEnd"/>
      <w:r w:rsidR="00921FC4" w:rsidRPr="00706A4A">
        <w:rPr>
          <w:rFonts w:ascii="Arial" w:hAnsi="Arial" w:cs="Arial"/>
        </w:rPr>
        <w:t xml:space="preserve"> jumlah penderita positif COVID-19. Sementara jumlah pasien dalam pemantauan (PDP) dan orang dalam pemantauan (ODP)</w:t>
      </w:r>
      <w:r w:rsidR="006E0026" w:rsidRPr="00706A4A">
        <w:rPr>
          <w:rFonts w:ascii="Arial" w:hAnsi="Arial" w:cs="Arial"/>
        </w:rPr>
        <w:t xml:space="preserve"> bertambah tiap harinya</w:t>
      </w:r>
      <w:r w:rsidR="00921FC4" w:rsidRPr="00706A4A">
        <w:rPr>
          <w:rFonts w:ascii="Arial" w:hAnsi="Arial" w:cs="Arial"/>
        </w:rPr>
        <w:t>.</w:t>
      </w:r>
      <w:r w:rsidR="00921FC4" w:rsidRPr="00706A4A">
        <w:rPr>
          <w:rFonts w:ascii="Arial" w:hAnsi="Arial" w:cs="Arial"/>
          <w:vertAlign w:val="superscript"/>
        </w:rPr>
        <w:t>1</w:t>
      </w:r>
      <w:r w:rsidR="00921FC4" w:rsidRPr="00706A4A">
        <w:rPr>
          <w:rFonts w:ascii="Arial" w:hAnsi="Arial" w:cs="Arial"/>
        </w:rPr>
        <w:t xml:space="preserve"> Data tersebut menunjukkan bahwa COVID-19 itu menular, </w:t>
      </w:r>
      <w:r w:rsidR="006E0026" w:rsidRPr="00706A4A">
        <w:rPr>
          <w:rFonts w:ascii="Arial" w:hAnsi="Arial" w:cs="Arial"/>
        </w:rPr>
        <w:t xml:space="preserve">serta banyak orang yang terkena penyakit Covid-19. </w:t>
      </w:r>
      <w:r w:rsidR="00615D17">
        <w:rPr>
          <w:rFonts w:ascii="Arial" w:hAnsi="Arial" w:cs="Arial"/>
        </w:rPr>
        <w:t xml:space="preserve"> Penyakit ini</w:t>
      </w:r>
      <w:r w:rsidR="00921FC4" w:rsidRPr="00706A4A">
        <w:rPr>
          <w:rFonts w:ascii="Arial" w:hAnsi="Arial" w:cs="Arial"/>
        </w:rPr>
        <w:t xml:space="preserve"> dapat </w:t>
      </w:r>
      <w:r w:rsidR="006E0026" w:rsidRPr="00706A4A">
        <w:rPr>
          <w:rFonts w:ascii="Arial" w:hAnsi="Arial" w:cs="Arial"/>
        </w:rPr>
        <w:t xml:space="preserve">dengan </w:t>
      </w:r>
      <w:r w:rsidR="00921FC4" w:rsidRPr="00706A4A">
        <w:rPr>
          <w:rFonts w:ascii="Arial" w:hAnsi="Arial" w:cs="Arial"/>
        </w:rPr>
        <w:t xml:space="preserve">mudah </w:t>
      </w:r>
      <w:r w:rsidR="006E0026" w:rsidRPr="00706A4A">
        <w:rPr>
          <w:rFonts w:ascii="Arial" w:hAnsi="Arial" w:cs="Arial"/>
        </w:rPr>
        <w:t>menularkan</w:t>
      </w:r>
      <w:r w:rsidR="00921FC4" w:rsidRPr="00706A4A">
        <w:rPr>
          <w:rFonts w:ascii="Arial" w:hAnsi="Arial" w:cs="Arial"/>
        </w:rPr>
        <w:t xml:space="preserve"> melalui percikan ludah (droplet) dari penderita maupun melalui ud</w:t>
      </w:r>
      <w:r w:rsidR="006E0026" w:rsidRPr="00706A4A">
        <w:rPr>
          <w:rFonts w:ascii="Arial" w:hAnsi="Arial" w:cs="Arial"/>
        </w:rPr>
        <w:t>ara sehingga orang yang terpajan melalui udara pada konsent</w:t>
      </w:r>
      <w:r w:rsidR="00921FC4" w:rsidRPr="00706A4A">
        <w:rPr>
          <w:rFonts w:ascii="Arial" w:hAnsi="Arial" w:cs="Arial"/>
        </w:rPr>
        <w:t>rasi yang tinggi di ruang tertutup seperti di kantor</w:t>
      </w:r>
      <w:r w:rsidR="006E0026" w:rsidRPr="00706A4A">
        <w:rPr>
          <w:rFonts w:ascii="Arial" w:hAnsi="Arial" w:cs="Arial"/>
        </w:rPr>
        <w:t xml:space="preserve"> ataupun tempat berkerumun</w:t>
      </w:r>
      <w:r w:rsidR="00921FC4" w:rsidRPr="00706A4A">
        <w:rPr>
          <w:rFonts w:ascii="Arial" w:hAnsi="Arial" w:cs="Arial"/>
        </w:rPr>
        <w:t>, memiliki risiko tinggi terkena COVID-19.</w:t>
      </w:r>
      <w:r w:rsidR="00921FC4" w:rsidRPr="00706A4A">
        <w:rPr>
          <w:rFonts w:ascii="Arial" w:hAnsi="Arial" w:cs="Arial"/>
          <w:vertAlign w:val="superscript"/>
        </w:rPr>
        <w:t>2</w:t>
      </w:r>
      <w:r w:rsidR="00921FC4" w:rsidRPr="00706A4A">
        <w:rPr>
          <w:rFonts w:ascii="Arial" w:hAnsi="Arial" w:cs="Arial"/>
        </w:rPr>
        <w:t xml:space="preserve"> </w:t>
      </w:r>
    </w:p>
    <w:p w:rsidR="00921FC4" w:rsidRPr="00706A4A" w:rsidRDefault="006E0026" w:rsidP="00706A4A">
      <w:pPr>
        <w:spacing w:after="0" w:line="360" w:lineRule="auto"/>
        <w:ind w:firstLine="567"/>
        <w:jc w:val="both"/>
        <w:rPr>
          <w:rFonts w:ascii="Arial" w:hAnsi="Arial" w:cs="Arial"/>
        </w:rPr>
      </w:pPr>
      <w:r w:rsidRPr="00706A4A">
        <w:rPr>
          <w:rFonts w:ascii="Arial" w:hAnsi="Arial" w:cs="Arial"/>
        </w:rPr>
        <w:t xml:space="preserve">Dampak buruk </w:t>
      </w:r>
      <w:proofErr w:type="gramStart"/>
      <w:r w:rsidRPr="00706A4A">
        <w:rPr>
          <w:rFonts w:ascii="Arial" w:hAnsi="Arial" w:cs="Arial"/>
        </w:rPr>
        <w:t>dari  Pandemi</w:t>
      </w:r>
      <w:proofErr w:type="gramEnd"/>
      <w:r w:rsidR="00921FC4" w:rsidRPr="00706A4A">
        <w:rPr>
          <w:rFonts w:ascii="Arial" w:hAnsi="Arial" w:cs="Arial"/>
        </w:rPr>
        <w:t xml:space="preserve"> COVID-19 </w:t>
      </w:r>
      <w:r w:rsidRPr="00706A4A">
        <w:rPr>
          <w:rFonts w:ascii="Arial" w:hAnsi="Arial" w:cs="Arial"/>
        </w:rPr>
        <w:t xml:space="preserve">tidak saja mengganggu kesehatan, namun juga berdampak pada perekonomian khususnya di Indonesia. </w:t>
      </w:r>
      <w:r w:rsidR="00921FC4" w:rsidRPr="00706A4A">
        <w:rPr>
          <w:rFonts w:ascii="Arial" w:hAnsi="Arial" w:cs="Arial"/>
        </w:rPr>
        <w:t>Tercatat 2,52% penduduk Indonesia mengalami PHK akibat penutupan perusahaan, 62,60% responden yang bekerja di sektor transportasi dan pergudangan mengalami penurunan pendapatan serta 56% responden mengalami peningkatan pengeluaran.</w:t>
      </w:r>
      <w:r w:rsidR="00921FC4" w:rsidRPr="00706A4A">
        <w:rPr>
          <w:rFonts w:ascii="Arial" w:hAnsi="Arial" w:cs="Arial"/>
          <w:vertAlign w:val="superscript"/>
        </w:rPr>
        <w:t>3</w:t>
      </w:r>
      <w:r w:rsidR="00921FC4" w:rsidRPr="00706A4A">
        <w:rPr>
          <w:rFonts w:ascii="Arial" w:hAnsi="Arial" w:cs="Arial"/>
        </w:rPr>
        <w:t xml:space="preserve"> </w:t>
      </w:r>
      <w:r w:rsidR="00A60524" w:rsidRPr="00706A4A">
        <w:rPr>
          <w:rFonts w:ascii="Arial" w:hAnsi="Arial" w:cs="Arial"/>
        </w:rPr>
        <w:t>Lambatnya ekonomi global saat ini sangat berdampak terhadap pertumbuhan perekonomian Indonesia</w:t>
      </w:r>
      <w:r w:rsidRPr="00706A4A">
        <w:rPr>
          <w:rFonts w:ascii="Arial" w:hAnsi="Arial" w:cs="Arial"/>
        </w:rPr>
        <w:t>.</w:t>
      </w:r>
      <w:r w:rsidR="00A60524" w:rsidRPr="00706A4A">
        <w:rPr>
          <w:rFonts w:ascii="Arial" w:hAnsi="Arial" w:cs="Arial"/>
          <w:vertAlign w:val="superscript"/>
        </w:rPr>
        <w:t>4</w:t>
      </w:r>
    </w:p>
    <w:p w:rsidR="000A0220" w:rsidRPr="00706A4A" w:rsidRDefault="006E0026" w:rsidP="00706A4A">
      <w:pPr>
        <w:widowControl w:val="0"/>
        <w:autoSpaceDE w:val="0"/>
        <w:autoSpaceDN w:val="0"/>
        <w:adjustRightInd w:val="0"/>
        <w:spacing w:after="0" w:line="360" w:lineRule="auto"/>
        <w:ind w:firstLine="426"/>
        <w:jc w:val="both"/>
        <w:rPr>
          <w:rFonts w:ascii="Arial" w:hAnsi="Arial" w:cs="Arial"/>
        </w:rPr>
      </w:pPr>
      <w:r w:rsidRPr="00706A4A">
        <w:rPr>
          <w:rFonts w:ascii="Arial" w:hAnsi="Arial" w:cs="Arial"/>
        </w:rPr>
        <w:t>Tingginya ka</w:t>
      </w:r>
      <w:r w:rsidR="000D6807">
        <w:rPr>
          <w:rFonts w:ascii="Arial" w:hAnsi="Arial" w:cs="Arial"/>
        </w:rPr>
        <w:t>sus Covid-19 salah satu sebab</w:t>
      </w:r>
      <w:r w:rsidRPr="00706A4A">
        <w:rPr>
          <w:rFonts w:ascii="Arial" w:hAnsi="Arial" w:cs="Arial"/>
        </w:rPr>
        <w:t xml:space="preserve"> masih banyak tidak taatnya masyarakat yang belum </w:t>
      </w:r>
      <w:r w:rsidR="000A0220" w:rsidRPr="00706A4A">
        <w:rPr>
          <w:rFonts w:ascii="Arial" w:hAnsi="Arial" w:cs="Arial"/>
        </w:rPr>
        <w:t>menerapkan</w:t>
      </w:r>
      <w:r w:rsidR="00742307" w:rsidRPr="00706A4A">
        <w:rPr>
          <w:rFonts w:ascii="Arial" w:hAnsi="Arial" w:cs="Arial"/>
        </w:rPr>
        <w:t xml:space="preserve"> protokol kesehatan</w:t>
      </w:r>
      <w:r w:rsidR="000A0220" w:rsidRPr="00706A4A">
        <w:rPr>
          <w:rFonts w:ascii="Arial" w:hAnsi="Arial" w:cs="Arial"/>
        </w:rPr>
        <w:t>. Badan Pusat Statistik (BPS) mencatat sebanyak 25% masyarakat Indonesia tidak patuh dalam mencuci tangan. Persentase ketidakpatuhan ini sama dengan persentase ketidakpatuhan masyarakat dalam menjaga jarak dengan orang lain.</w:t>
      </w:r>
      <w:r w:rsidR="000A0220" w:rsidRPr="00706A4A">
        <w:rPr>
          <w:rFonts w:ascii="Arial" w:hAnsi="Arial" w:cs="Arial"/>
          <w:vertAlign w:val="superscript"/>
        </w:rPr>
        <w:t>5</w:t>
      </w:r>
      <w:r w:rsidR="000A0220" w:rsidRPr="00706A4A">
        <w:rPr>
          <w:rFonts w:ascii="Arial" w:hAnsi="Arial" w:cs="Arial"/>
        </w:rPr>
        <w:t xml:space="preserve"> </w:t>
      </w:r>
      <w:r w:rsidR="00742307" w:rsidRPr="00706A4A">
        <w:rPr>
          <w:rFonts w:ascii="Arial" w:hAnsi="Arial" w:cs="Arial"/>
        </w:rPr>
        <w:t>Masih banyak sekitar</w:t>
      </w:r>
      <w:r w:rsidR="000A0220" w:rsidRPr="00706A4A">
        <w:rPr>
          <w:rFonts w:ascii="Arial" w:hAnsi="Arial" w:cs="Arial"/>
        </w:rPr>
        <w:t xml:space="preserve"> 80% Generasi Z menganggap bahwa masyarakat Indonesia kurang serius dalam </w:t>
      </w:r>
      <w:r w:rsidR="000A0220" w:rsidRPr="00706A4A">
        <w:rPr>
          <w:rFonts w:ascii="Arial" w:hAnsi="Arial" w:cs="Arial"/>
        </w:rPr>
        <w:lastRenderedPageBreak/>
        <w:t>menanggapi COVID-19 yang pada akhirnya akan memperbesar peluang penyebaran COVID-19.</w:t>
      </w:r>
      <w:r w:rsidR="000A0220" w:rsidRPr="00706A4A">
        <w:rPr>
          <w:rFonts w:ascii="Arial" w:hAnsi="Arial" w:cs="Arial"/>
          <w:vertAlign w:val="superscript"/>
        </w:rPr>
        <w:t>6</w:t>
      </w:r>
      <w:r w:rsidR="000A0220" w:rsidRPr="00706A4A">
        <w:rPr>
          <w:rFonts w:ascii="Arial" w:hAnsi="Arial" w:cs="Arial"/>
        </w:rPr>
        <w:t xml:space="preserve"> </w:t>
      </w:r>
    </w:p>
    <w:p w:rsidR="000A0220" w:rsidRPr="00706A4A" w:rsidRDefault="000A0220" w:rsidP="00706A4A">
      <w:pPr>
        <w:widowControl w:val="0"/>
        <w:autoSpaceDE w:val="0"/>
        <w:autoSpaceDN w:val="0"/>
        <w:adjustRightInd w:val="0"/>
        <w:spacing w:after="0" w:line="360" w:lineRule="auto"/>
        <w:ind w:firstLine="426"/>
        <w:jc w:val="both"/>
        <w:rPr>
          <w:rFonts w:ascii="Arial" w:hAnsi="Arial" w:cs="Arial"/>
        </w:rPr>
      </w:pPr>
      <w:r w:rsidRPr="00706A4A">
        <w:rPr>
          <w:rFonts w:ascii="Arial" w:hAnsi="Arial" w:cs="Arial"/>
        </w:rPr>
        <w:t xml:space="preserve">Kepatuhan </w:t>
      </w:r>
      <w:r w:rsidR="00742307" w:rsidRPr="00706A4A">
        <w:rPr>
          <w:rFonts w:ascii="Arial" w:hAnsi="Arial" w:cs="Arial"/>
        </w:rPr>
        <w:t>penggunaan protokol kesehatan dapat terbentuk dengan baik</w:t>
      </w:r>
      <w:r w:rsidRPr="00706A4A">
        <w:rPr>
          <w:rFonts w:ascii="Arial" w:hAnsi="Arial" w:cs="Arial"/>
        </w:rPr>
        <w:t xml:space="preserve"> </w:t>
      </w:r>
      <w:r w:rsidR="00742307" w:rsidRPr="00706A4A">
        <w:rPr>
          <w:rFonts w:ascii="Arial" w:hAnsi="Arial" w:cs="Arial"/>
        </w:rPr>
        <w:t>karena tingkat</w:t>
      </w:r>
      <w:r w:rsidRPr="00706A4A">
        <w:rPr>
          <w:rFonts w:ascii="Arial" w:hAnsi="Arial" w:cs="Arial"/>
        </w:rPr>
        <w:t xml:space="preserve"> pengetahuan, sikap dan kepercayaan, adanya fasilitas, pengawasan, dukungan dari teman atau keluarga</w:t>
      </w:r>
      <w:r w:rsidR="00742307" w:rsidRPr="00706A4A">
        <w:rPr>
          <w:rFonts w:ascii="Arial" w:hAnsi="Arial" w:cs="Arial"/>
        </w:rPr>
        <w:t xml:space="preserve"> juga dipahami dengan baik pula</w:t>
      </w:r>
      <w:r w:rsidRPr="00706A4A">
        <w:rPr>
          <w:rFonts w:ascii="Arial" w:hAnsi="Arial" w:cs="Arial"/>
        </w:rPr>
        <w:t>.</w:t>
      </w:r>
      <w:r w:rsidRPr="00706A4A">
        <w:rPr>
          <w:rFonts w:ascii="Arial" w:hAnsi="Arial" w:cs="Arial"/>
          <w:vertAlign w:val="superscript"/>
        </w:rPr>
        <w:t>7</w:t>
      </w:r>
      <w:r w:rsidR="00742307" w:rsidRPr="00706A4A">
        <w:rPr>
          <w:rFonts w:ascii="Arial" w:hAnsi="Arial" w:cs="Arial"/>
        </w:rPr>
        <w:t xml:space="preserve"> Menurut teori Lawrence Green bahwa p</w:t>
      </w:r>
      <w:r w:rsidRPr="00706A4A">
        <w:rPr>
          <w:rFonts w:ascii="Arial" w:hAnsi="Arial" w:cs="Arial"/>
        </w:rPr>
        <w:t xml:space="preserve">engetahuan berbanding lurus dengan perilaku </w:t>
      </w:r>
      <w:r w:rsidR="00742307" w:rsidRPr="00706A4A">
        <w:rPr>
          <w:rFonts w:ascii="Arial" w:hAnsi="Arial" w:cs="Arial"/>
        </w:rPr>
        <w:t>semakin baik tingkat pengetahuan maka perilakunya semakin baik pula</w:t>
      </w:r>
      <w:r w:rsidRPr="00706A4A">
        <w:rPr>
          <w:rFonts w:ascii="Arial" w:hAnsi="Arial" w:cs="Arial"/>
        </w:rPr>
        <w:t>.</w:t>
      </w:r>
      <w:r w:rsidRPr="00706A4A">
        <w:rPr>
          <w:rFonts w:ascii="Arial" w:hAnsi="Arial" w:cs="Arial"/>
          <w:vertAlign w:val="superscript"/>
        </w:rPr>
        <w:t xml:space="preserve">8 </w:t>
      </w:r>
      <w:r w:rsidR="00742307" w:rsidRPr="00706A4A">
        <w:rPr>
          <w:rFonts w:ascii="Arial" w:hAnsi="Arial" w:cs="Arial"/>
        </w:rPr>
        <w:t xml:space="preserve"> Tingkat pengetahuan masyarakat terkait Covid-19 masih kurang sehingga dapat muncul</w:t>
      </w:r>
      <w:r w:rsidRPr="00706A4A">
        <w:rPr>
          <w:rFonts w:ascii="Arial" w:hAnsi="Arial" w:cs="Arial"/>
        </w:rPr>
        <w:t xml:space="preserve"> gejala rasa cemas dan depresi pada warga</w:t>
      </w:r>
      <w:r w:rsidR="00742307" w:rsidRPr="00706A4A">
        <w:rPr>
          <w:rFonts w:ascii="Arial" w:hAnsi="Arial" w:cs="Arial"/>
        </w:rPr>
        <w:t xml:space="preserve"> Indonesia</w:t>
      </w:r>
      <w:r w:rsidRPr="00706A4A">
        <w:rPr>
          <w:rFonts w:ascii="Arial" w:hAnsi="Arial" w:cs="Arial"/>
        </w:rPr>
        <w:t>. Rasa takut dan khawatir yang berlebih (pandangan yang buruk) terhadap COVID-19 inilah yang menyebabkan masyarakat mudah terkena COVID-19 dan menimbulkan perilaku panik.</w:t>
      </w:r>
      <w:r w:rsidRPr="00706A4A">
        <w:rPr>
          <w:rFonts w:ascii="Arial" w:hAnsi="Arial" w:cs="Arial"/>
          <w:vertAlign w:val="superscript"/>
        </w:rPr>
        <w:t>9</w:t>
      </w:r>
      <w:r w:rsidRPr="00706A4A">
        <w:rPr>
          <w:rFonts w:ascii="Arial" w:hAnsi="Arial" w:cs="Arial"/>
        </w:rPr>
        <w:t xml:space="preserve"> Selain itu, masih </w:t>
      </w:r>
      <w:r w:rsidR="00742307" w:rsidRPr="00706A4A">
        <w:rPr>
          <w:rFonts w:ascii="Arial" w:hAnsi="Arial" w:cs="Arial"/>
        </w:rPr>
        <w:t>ada</w:t>
      </w:r>
      <w:r w:rsidRPr="00706A4A">
        <w:rPr>
          <w:rFonts w:ascii="Arial" w:hAnsi="Arial" w:cs="Arial"/>
        </w:rPr>
        <w:t xml:space="preserve"> masyarakat yang </w:t>
      </w:r>
      <w:r w:rsidR="00742307" w:rsidRPr="00706A4A">
        <w:rPr>
          <w:rFonts w:ascii="Arial" w:hAnsi="Arial" w:cs="Arial"/>
        </w:rPr>
        <w:t xml:space="preserve">belum </w:t>
      </w:r>
      <w:r w:rsidRPr="00706A4A">
        <w:rPr>
          <w:rFonts w:ascii="Arial" w:hAnsi="Arial" w:cs="Arial"/>
        </w:rPr>
        <w:t xml:space="preserve">menerapkan protokol kesehatan dikarenakan sikap atau pandangan mereka yang meremehkan COVID-19. </w:t>
      </w:r>
      <w:r w:rsidR="005947F1" w:rsidRPr="00706A4A">
        <w:rPr>
          <w:rFonts w:ascii="Arial" w:hAnsi="Arial" w:cs="Arial"/>
        </w:rPr>
        <w:t xml:space="preserve">Rendahnya pemahaman tentang COVID-19, </w:t>
      </w:r>
      <w:r w:rsidR="00217430" w:rsidRPr="00706A4A">
        <w:rPr>
          <w:rFonts w:ascii="Arial" w:hAnsi="Arial" w:cs="Arial"/>
        </w:rPr>
        <w:t>merupakan s</w:t>
      </w:r>
      <w:r w:rsidR="00B703B2" w:rsidRPr="00706A4A">
        <w:rPr>
          <w:rFonts w:ascii="Arial" w:hAnsi="Arial" w:cs="Arial"/>
        </w:rPr>
        <w:t xml:space="preserve">alah satu penyebab masih tingginya kasus Covid-19. Berdasarkan hal tersebut maka penelitian ini bertujuan untuk mengkaji bagaimana penerapan protokol kesehatan terhadap tingkat kepatuhan pada pekerja informal di Kelurahan Tanjung Mas Semarang selama pandemi Covid-19. </w:t>
      </w:r>
    </w:p>
    <w:p w:rsidR="00133419" w:rsidRDefault="00133419" w:rsidP="00706A4A">
      <w:pPr>
        <w:spacing w:after="0" w:line="360" w:lineRule="auto"/>
        <w:rPr>
          <w:rFonts w:ascii="Arial" w:hAnsi="Arial" w:cs="Arial"/>
          <w:b/>
        </w:rPr>
      </w:pPr>
    </w:p>
    <w:p w:rsidR="00665071" w:rsidRPr="00706A4A" w:rsidRDefault="00665071" w:rsidP="00706A4A">
      <w:pPr>
        <w:spacing w:after="0" w:line="360" w:lineRule="auto"/>
        <w:rPr>
          <w:rFonts w:ascii="Arial" w:hAnsi="Arial" w:cs="Arial"/>
          <w:b/>
        </w:rPr>
      </w:pPr>
      <w:r w:rsidRPr="00706A4A">
        <w:rPr>
          <w:rFonts w:ascii="Arial" w:hAnsi="Arial" w:cs="Arial"/>
          <w:b/>
        </w:rPr>
        <w:t>Metode</w:t>
      </w:r>
    </w:p>
    <w:p w:rsidR="00217430" w:rsidRPr="00706A4A" w:rsidRDefault="00665071" w:rsidP="00706A4A">
      <w:pPr>
        <w:spacing w:after="0" w:line="360" w:lineRule="auto"/>
        <w:ind w:firstLine="567"/>
        <w:jc w:val="both"/>
        <w:rPr>
          <w:rFonts w:ascii="Arial" w:hAnsi="Arial" w:cs="Arial"/>
        </w:rPr>
      </w:pPr>
      <w:r w:rsidRPr="00706A4A">
        <w:rPr>
          <w:rFonts w:ascii="Arial" w:hAnsi="Arial" w:cs="Arial"/>
        </w:rPr>
        <w:t>Metode penelitian ini merupakan p</w:t>
      </w:r>
      <w:r w:rsidR="000F6E9D" w:rsidRPr="00706A4A">
        <w:rPr>
          <w:rFonts w:ascii="Arial" w:hAnsi="Arial" w:cs="Arial"/>
        </w:rPr>
        <w:t xml:space="preserve">enelitian </w:t>
      </w:r>
      <w:r w:rsidR="000F6E9D" w:rsidRPr="009C347E">
        <w:rPr>
          <w:rFonts w:ascii="Arial" w:hAnsi="Arial" w:cs="Arial"/>
          <w:i/>
        </w:rPr>
        <w:t>cross sectional</w:t>
      </w:r>
      <w:r w:rsidR="000F6E9D" w:rsidRPr="00706A4A">
        <w:rPr>
          <w:rFonts w:ascii="Arial" w:hAnsi="Arial" w:cs="Arial"/>
        </w:rPr>
        <w:t>,</w:t>
      </w:r>
      <w:r w:rsidRPr="00706A4A">
        <w:rPr>
          <w:rFonts w:ascii="Arial" w:hAnsi="Arial" w:cs="Arial"/>
        </w:rPr>
        <w:t xml:space="preserve"> pengumpulan data</w:t>
      </w:r>
      <w:r w:rsidR="000F6E9D" w:rsidRPr="00706A4A">
        <w:rPr>
          <w:rFonts w:ascii="Arial" w:hAnsi="Arial" w:cs="Arial"/>
        </w:rPr>
        <w:t xml:space="preserve"> dengan metode wawancara. Jawaban langsung oleh responden terisi melalui google form sebagai upaya penerapan protokol kesehatan dan meminimalisir kontak fisik</w:t>
      </w:r>
      <w:r w:rsidRPr="00706A4A">
        <w:rPr>
          <w:rFonts w:ascii="Arial" w:hAnsi="Arial" w:cs="Arial"/>
        </w:rPr>
        <w:t>. Kuesioner yang disusun mengacu pada kebijakan pemerintah yaitu Keputusan direktur Jenderal Pembinaan Pengawasan Ketenagakerjaan dan Keselamatan dan Kesehatan Kerja Nomor 5/151/AS.02/XI/2020 tentang Pedoman Keselamatan dan Kesehatan Kerja (K3) Pelaksanaan Pemeriksaan Kesehatan Tenaga Kerja Pada Masa Pandemi Covid</w:t>
      </w:r>
      <w:r w:rsidR="00217430" w:rsidRPr="00706A4A">
        <w:rPr>
          <w:rFonts w:ascii="Arial" w:hAnsi="Arial" w:cs="Arial"/>
        </w:rPr>
        <w:t>-19.</w:t>
      </w:r>
    </w:p>
    <w:p w:rsidR="00665071" w:rsidRPr="00706A4A" w:rsidRDefault="00E737A3" w:rsidP="00706A4A">
      <w:pPr>
        <w:spacing w:after="0" w:line="360" w:lineRule="auto"/>
        <w:ind w:firstLine="567"/>
        <w:jc w:val="both"/>
        <w:rPr>
          <w:rFonts w:ascii="Arial" w:hAnsi="Arial" w:cs="Arial"/>
        </w:rPr>
      </w:pPr>
      <w:r w:rsidRPr="00706A4A">
        <w:rPr>
          <w:rFonts w:ascii="Arial" w:hAnsi="Arial" w:cs="Arial"/>
        </w:rPr>
        <w:t xml:space="preserve">Populasi jumlah unit kerja informal berdasarkan data sekunder dari Kelurahan Tanjung Mas berjumlah 215 diambil data pada bulan November 2020. Sampel pada penelitian ini didapatkan 52 responden dengan teknik accidental sampling. </w:t>
      </w:r>
      <w:r w:rsidR="00665071" w:rsidRPr="00706A4A">
        <w:rPr>
          <w:rFonts w:ascii="Arial" w:hAnsi="Arial" w:cs="Arial"/>
        </w:rPr>
        <w:t xml:space="preserve">Penelitian ini telah dilakukan kaji etik pada Komisi Etik Penelitian Kesehatan Universitas Negeri Semarang dengan No. 015/KEPK/EC/2020. </w:t>
      </w:r>
      <w:r w:rsidRPr="00706A4A">
        <w:rPr>
          <w:rFonts w:ascii="Arial" w:hAnsi="Arial" w:cs="Arial"/>
        </w:rPr>
        <w:t xml:space="preserve">Uji statistik pada penelitian ini menggunakan uji Fisher Exact Test. </w:t>
      </w:r>
    </w:p>
    <w:p w:rsidR="00133419" w:rsidRDefault="00133419" w:rsidP="00706A4A">
      <w:pPr>
        <w:spacing w:after="0" w:line="360" w:lineRule="auto"/>
        <w:rPr>
          <w:rFonts w:ascii="Arial" w:hAnsi="Arial" w:cs="Arial"/>
          <w:b/>
        </w:rPr>
      </w:pPr>
    </w:p>
    <w:p w:rsidR="00541DBD" w:rsidRPr="00706A4A" w:rsidRDefault="00541DBD" w:rsidP="00706A4A">
      <w:pPr>
        <w:spacing w:after="0" w:line="360" w:lineRule="auto"/>
        <w:rPr>
          <w:rFonts w:ascii="Arial" w:hAnsi="Arial" w:cs="Arial"/>
          <w:b/>
        </w:rPr>
      </w:pPr>
      <w:r w:rsidRPr="00706A4A">
        <w:rPr>
          <w:rFonts w:ascii="Arial" w:hAnsi="Arial" w:cs="Arial"/>
          <w:b/>
        </w:rPr>
        <w:t>Hasil</w:t>
      </w:r>
    </w:p>
    <w:p w:rsidR="00541DBD" w:rsidRPr="00706A4A" w:rsidRDefault="00E737A3" w:rsidP="00C51638">
      <w:pPr>
        <w:spacing w:after="0" w:line="360" w:lineRule="auto"/>
        <w:ind w:firstLine="567"/>
        <w:jc w:val="both"/>
        <w:rPr>
          <w:rFonts w:ascii="Arial" w:hAnsi="Arial" w:cs="Arial"/>
        </w:rPr>
      </w:pPr>
      <w:r w:rsidRPr="00706A4A">
        <w:rPr>
          <w:rFonts w:ascii="Arial" w:hAnsi="Arial" w:cs="Arial"/>
        </w:rPr>
        <w:t xml:space="preserve">Berdasarkan hasil wawancara pada </w:t>
      </w:r>
      <w:r w:rsidR="00B703B2" w:rsidRPr="00706A4A">
        <w:rPr>
          <w:rFonts w:ascii="Arial" w:hAnsi="Arial" w:cs="Arial"/>
        </w:rPr>
        <w:t xml:space="preserve">responden, pekerjaan informal yang paling banyak adalah warung kelontong, bengkel, pengiriman ekspedisi, gudang serta wirausaha. Usia responden </w:t>
      </w:r>
      <w:r w:rsidR="00FB0513" w:rsidRPr="00706A4A">
        <w:rPr>
          <w:rFonts w:ascii="Arial" w:hAnsi="Arial" w:cs="Arial"/>
        </w:rPr>
        <w:t xml:space="preserve">masih tergolong usia produktif dimana pada penelitian ini dikategorikan dalam 2 </w:t>
      </w:r>
      <w:r w:rsidR="00FB0513" w:rsidRPr="00706A4A">
        <w:rPr>
          <w:rFonts w:ascii="Arial" w:hAnsi="Arial" w:cs="Arial"/>
        </w:rPr>
        <w:lastRenderedPageBreak/>
        <w:t>kelompok dengan menggunakan nilai median 42.5 tahun. Untuk tingkat pendidikan sebagian besar 46,2% merupakan lulusan SMA/SMK dengan masa kerja 57,7% pengalaman bekerjanya kurang dari 10 tahun, untuk data karakteristik secara detail ada pada tabel 1.</w:t>
      </w:r>
    </w:p>
    <w:p w:rsidR="006A5781" w:rsidRPr="00706A4A" w:rsidRDefault="006A5781" w:rsidP="00706A4A">
      <w:pPr>
        <w:spacing w:after="0" w:line="360" w:lineRule="auto"/>
        <w:jc w:val="center"/>
        <w:rPr>
          <w:rFonts w:ascii="Arial" w:hAnsi="Arial" w:cs="Arial"/>
        </w:rPr>
      </w:pPr>
      <w:r w:rsidRPr="00706A4A">
        <w:rPr>
          <w:rFonts w:ascii="Arial" w:hAnsi="Arial" w:cs="Arial"/>
        </w:rPr>
        <w:t xml:space="preserve">Tabel 1. </w:t>
      </w:r>
      <w:proofErr w:type="gramStart"/>
      <w:r w:rsidRPr="00706A4A">
        <w:rPr>
          <w:rFonts w:ascii="Arial" w:hAnsi="Arial" w:cs="Arial"/>
        </w:rPr>
        <w:t xml:space="preserve">Karakteristik  </w:t>
      </w:r>
      <w:r w:rsidR="00A27528" w:rsidRPr="00706A4A">
        <w:rPr>
          <w:rFonts w:ascii="Arial" w:hAnsi="Arial" w:cs="Arial"/>
        </w:rPr>
        <w:t>Responden</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1163"/>
        <w:gridCol w:w="1163"/>
      </w:tblGrid>
      <w:tr w:rsidR="00C2642F" w:rsidRPr="00706A4A" w:rsidTr="00FB4989">
        <w:trPr>
          <w:trHeight w:val="346"/>
          <w:jc w:val="center"/>
        </w:trPr>
        <w:tc>
          <w:tcPr>
            <w:tcW w:w="2466" w:type="dxa"/>
            <w:tcBorders>
              <w:top w:val="single" w:sz="4" w:space="0" w:color="auto"/>
              <w:bottom w:val="single" w:sz="4" w:space="0" w:color="auto"/>
            </w:tcBorders>
            <w:shd w:val="clear" w:color="auto" w:fill="D0CECE" w:themeFill="background2" w:themeFillShade="E6"/>
          </w:tcPr>
          <w:p w:rsidR="00C2642F" w:rsidRPr="00706A4A" w:rsidRDefault="00C2642F" w:rsidP="00706A4A">
            <w:pPr>
              <w:spacing w:line="360" w:lineRule="auto"/>
              <w:jc w:val="center"/>
              <w:rPr>
                <w:rFonts w:ascii="Arial" w:hAnsi="Arial" w:cs="Arial"/>
              </w:rPr>
            </w:pPr>
            <w:r w:rsidRPr="00706A4A">
              <w:rPr>
                <w:rFonts w:ascii="Arial" w:hAnsi="Arial" w:cs="Arial"/>
              </w:rPr>
              <w:t>Karakteristik</w:t>
            </w:r>
          </w:p>
        </w:tc>
        <w:tc>
          <w:tcPr>
            <w:tcW w:w="1163" w:type="dxa"/>
            <w:tcBorders>
              <w:top w:val="single" w:sz="4" w:space="0" w:color="auto"/>
              <w:bottom w:val="single" w:sz="4" w:space="0" w:color="auto"/>
            </w:tcBorders>
            <w:shd w:val="clear" w:color="auto" w:fill="D0CECE" w:themeFill="background2" w:themeFillShade="E6"/>
          </w:tcPr>
          <w:p w:rsidR="00C2642F" w:rsidRPr="00706A4A" w:rsidRDefault="00C2642F" w:rsidP="00706A4A">
            <w:pPr>
              <w:spacing w:line="360" w:lineRule="auto"/>
              <w:jc w:val="center"/>
              <w:rPr>
                <w:rFonts w:ascii="Arial" w:hAnsi="Arial" w:cs="Arial"/>
              </w:rPr>
            </w:pPr>
            <w:r w:rsidRPr="00706A4A">
              <w:rPr>
                <w:rFonts w:ascii="Arial" w:hAnsi="Arial" w:cs="Arial"/>
              </w:rPr>
              <w:t>Hasil</w:t>
            </w:r>
            <w:r w:rsidR="006A5781" w:rsidRPr="00706A4A">
              <w:rPr>
                <w:rFonts w:ascii="Arial" w:hAnsi="Arial" w:cs="Arial"/>
              </w:rPr>
              <w:t xml:space="preserve"> (%)</w:t>
            </w:r>
          </w:p>
        </w:tc>
        <w:tc>
          <w:tcPr>
            <w:tcW w:w="1163" w:type="dxa"/>
            <w:tcBorders>
              <w:top w:val="single" w:sz="4" w:space="0" w:color="auto"/>
              <w:bottom w:val="single" w:sz="4" w:space="0" w:color="auto"/>
            </w:tcBorders>
            <w:shd w:val="clear" w:color="auto" w:fill="D0CECE" w:themeFill="background2" w:themeFillShade="E6"/>
          </w:tcPr>
          <w:p w:rsidR="00C2642F" w:rsidRPr="00706A4A" w:rsidRDefault="00C2642F" w:rsidP="00706A4A">
            <w:pPr>
              <w:spacing w:line="360" w:lineRule="auto"/>
              <w:jc w:val="center"/>
              <w:rPr>
                <w:rFonts w:ascii="Arial" w:hAnsi="Arial" w:cs="Arial"/>
              </w:rPr>
            </w:pPr>
            <w:r w:rsidRPr="00706A4A">
              <w:rPr>
                <w:rFonts w:ascii="Arial" w:hAnsi="Arial" w:cs="Arial"/>
              </w:rPr>
              <w:t>Total</w:t>
            </w:r>
          </w:p>
        </w:tc>
      </w:tr>
      <w:tr w:rsidR="006A5781" w:rsidRPr="00706A4A" w:rsidTr="00FB4989">
        <w:trPr>
          <w:trHeight w:val="383"/>
          <w:jc w:val="center"/>
        </w:trPr>
        <w:tc>
          <w:tcPr>
            <w:tcW w:w="2466" w:type="dxa"/>
            <w:tcBorders>
              <w:top w:val="single" w:sz="4" w:space="0" w:color="auto"/>
            </w:tcBorders>
          </w:tcPr>
          <w:p w:rsidR="006A5781" w:rsidRPr="00706A4A" w:rsidRDefault="006A5781" w:rsidP="00706A4A">
            <w:pPr>
              <w:pStyle w:val="ListParagraph"/>
              <w:numPr>
                <w:ilvl w:val="0"/>
                <w:numId w:val="2"/>
              </w:numPr>
              <w:spacing w:line="360" w:lineRule="auto"/>
              <w:ind w:left="306"/>
              <w:rPr>
                <w:rFonts w:ascii="Arial" w:hAnsi="Arial" w:cs="Arial"/>
              </w:rPr>
            </w:pPr>
            <w:r w:rsidRPr="00706A4A">
              <w:rPr>
                <w:rFonts w:ascii="Arial" w:hAnsi="Arial" w:cs="Arial"/>
              </w:rPr>
              <w:t>Usia</w:t>
            </w:r>
          </w:p>
        </w:tc>
        <w:tc>
          <w:tcPr>
            <w:tcW w:w="1163" w:type="dxa"/>
            <w:tcBorders>
              <w:top w:val="single" w:sz="4" w:space="0" w:color="auto"/>
            </w:tcBorders>
          </w:tcPr>
          <w:p w:rsidR="006A5781" w:rsidRPr="00706A4A" w:rsidRDefault="006A5781" w:rsidP="00706A4A">
            <w:pPr>
              <w:spacing w:line="360" w:lineRule="auto"/>
              <w:jc w:val="center"/>
              <w:rPr>
                <w:rFonts w:ascii="Arial" w:hAnsi="Arial" w:cs="Arial"/>
              </w:rPr>
            </w:pPr>
          </w:p>
        </w:tc>
        <w:tc>
          <w:tcPr>
            <w:tcW w:w="1163" w:type="dxa"/>
            <w:vMerge w:val="restart"/>
            <w:tcBorders>
              <w:top w:val="single" w:sz="4" w:space="0" w:color="auto"/>
            </w:tcBorders>
          </w:tcPr>
          <w:p w:rsidR="006A5781" w:rsidRPr="00706A4A" w:rsidRDefault="006A5781" w:rsidP="00706A4A">
            <w:pPr>
              <w:spacing w:line="360" w:lineRule="auto"/>
              <w:jc w:val="center"/>
              <w:rPr>
                <w:rFonts w:ascii="Arial" w:hAnsi="Arial" w:cs="Arial"/>
              </w:rPr>
            </w:pPr>
            <w:r w:rsidRPr="00706A4A">
              <w:rPr>
                <w:rFonts w:ascii="Arial" w:hAnsi="Arial" w:cs="Arial"/>
              </w:rPr>
              <w:t>52 (100%)</w:t>
            </w:r>
          </w:p>
        </w:tc>
      </w:tr>
      <w:tr w:rsidR="006A5781" w:rsidRPr="00706A4A" w:rsidTr="00FB4989">
        <w:trPr>
          <w:trHeight w:val="383"/>
          <w:jc w:val="center"/>
        </w:trPr>
        <w:tc>
          <w:tcPr>
            <w:tcW w:w="2466" w:type="dxa"/>
          </w:tcPr>
          <w:p w:rsidR="006A5781" w:rsidRPr="00706A4A" w:rsidRDefault="006A5781" w:rsidP="00706A4A">
            <w:pPr>
              <w:spacing w:line="360" w:lineRule="auto"/>
              <w:jc w:val="center"/>
              <w:rPr>
                <w:rFonts w:ascii="Arial" w:hAnsi="Arial" w:cs="Arial"/>
              </w:rPr>
            </w:pPr>
            <w:r w:rsidRPr="00706A4A">
              <w:rPr>
                <w:rFonts w:ascii="Arial" w:hAnsi="Arial" w:cs="Arial"/>
              </w:rPr>
              <w:t>Muda</w:t>
            </w:r>
          </w:p>
        </w:tc>
        <w:tc>
          <w:tcPr>
            <w:tcW w:w="1163" w:type="dxa"/>
          </w:tcPr>
          <w:p w:rsidR="006A5781" w:rsidRPr="00706A4A" w:rsidRDefault="006A5781" w:rsidP="00706A4A">
            <w:pPr>
              <w:spacing w:line="360" w:lineRule="auto"/>
              <w:jc w:val="center"/>
              <w:rPr>
                <w:rFonts w:ascii="Arial" w:hAnsi="Arial" w:cs="Arial"/>
              </w:rPr>
            </w:pPr>
            <w:r w:rsidRPr="00706A4A">
              <w:rPr>
                <w:rFonts w:ascii="Arial" w:hAnsi="Arial" w:cs="Arial"/>
              </w:rPr>
              <w:t>50</w:t>
            </w:r>
          </w:p>
        </w:tc>
        <w:tc>
          <w:tcPr>
            <w:tcW w:w="1163" w:type="dxa"/>
            <w:vMerge/>
          </w:tcPr>
          <w:p w:rsidR="006A5781" w:rsidRPr="00706A4A" w:rsidRDefault="006A5781" w:rsidP="00706A4A">
            <w:pPr>
              <w:spacing w:line="360" w:lineRule="auto"/>
              <w:jc w:val="center"/>
              <w:rPr>
                <w:rFonts w:ascii="Arial" w:hAnsi="Arial" w:cs="Arial"/>
              </w:rPr>
            </w:pPr>
          </w:p>
        </w:tc>
      </w:tr>
      <w:tr w:rsidR="006A5781" w:rsidRPr="00706A4A" w:rsidTr="00FB4989">
        <w:trPr>
          <w:trHeight w:val="398"/>
          <w:jc w:val="center"/>
        </w:trPr>
        <w:tc>
          <w:tcPr>
            <w:tcW w:w="2466" w:type="dxa"/>
          </w:tcPr>
          <w:p w:rsidR="006A5781" w:rsidRPr="00706A4A" w:rsidRDefault="006A5781" w:rsidP="00706A4A">
            <w:pPr>
              <w:spacing w:line="360" w:lineRule="auto"/>
              <w:jc w:val="center"/>
              <w:rPr>
                <w:rFonts w:ascii="Arial" w:hAnsi="Arial" w:cs="Arial"/>
              </w:rPr>
            </w:pPr>
            <w:r w:rsidRPr="00706A4A">
              <w:rPr>
                <w:rFonts w:ascii="Arial" w:hAnsi="Arial" w:cs="Arial"/>
              </w:rPr>
              <w:t>Tua</w:t>
            </w:r>
          </w:p>
        </w:tc>
        <w:tc>
          <w:tcPr>
            <w:tcW w:w="1163" w:type="dxa"/>
          </w:tcPr>
          <w:p w:rsidR="006A5781" w:rsidRPr="00706A4A" w:rsidRDefault="006A5781" w:rsidP="00706A4A">
            <w:pPr>
              <w:spacing w:line="360" w:lineRule="auto"/>
              <w:jc w:val="center"/>
              <w:rPr>
                <w:rFonts w:ascii="Arial" w:hAnsi="Arial" w:cs="Arial"/>
              </w:rPr>
            </w:pPr>
            <w:r w:rsidRPr="00706A4A">
              <w:rPr>
                <w:rFonts w:ascii="Arial" w:hAnsi="Arial" w:cs="Arial"/>
              </w:rPr>
              <w:t>50</w:t>
            </w:r>
          </w:p>
        </w:tc>
        <w:tc>
          <w:tcPr>
            <w:tcW w:w="1163" w:type="dxa"/>
            <w:vMerge/>
          </w:tcPr>
          <w:p w:rsidR="006A5781" w:rsidRPr="00706A4A" w:rsidRDefault="006A5781" w:rsidP="00706A4A">
            <w:pPr>
              <w:spacing w:line="360" w:lineRule="auto"/>
              <w:jc w:val="center"/>
              <w:rPr>
                <w:rFonts w:ascii="Arial" w:hAnsi="Arial" w:cs="Arial"/>
              </w:rPr>
            </w:pPr>
          </w:p>
        </w:tc>
      </w:tr>
      <w:tr w:rsidR="006A5781" w:rsidRPr="00706A4A" w:rsidTr="00FB4989">
        <w:trPr>
          <w:trHeight w:val="383"/>
          <w:jc w:val="center"/>
        </w:trPr>
        <w:tc>
          <w:tcPr>
            <w:tcW w:w="2466" w:type="dxa"/>
          </w:tcPr>
          <w:p w:rsidR="006A5781" w:rsidRPr="00706A4A" w:rsidRDefault="006A5781" w:rsidP="00706A4A">
            <w:pPr>
              <w:pStyle w:val="ListParagraph"/>
              <w:numPr>
                <w:ilvl w:val="0"/>
                <w:numId w:val="2"/>
              </w:numPr>
              <w:spacing w:line="360" w:lineRule="auto"/>
              <w:ind w:left="306"/>
              <w:rPr>
                <w:rFonts w:ascii="Arial" w:hAnsi="Arial" w:cs="Arial"/>
              </w:rPr>
            </w:pPr>
            <w:r w:rsidRPr="00706A4A">
              <w:rPr>
                <w:rFonts w:ascii="Arial" w:hAnsi="Arial" w:cs="Arial"/>
              </w:rPr>
              <w:t>Tingkat Pendidikan</w:t>
            </w:r>
          </w:p>
        </w:tc>
        <w:tc>
          <w:tcPr>
            <w:tcW w:w="1163" w:type="dxa"/>
          </w:tcPr>
          <w:p w:rsidR="006A5781" w:rsidRPr="00706A4A" w:rsidRDefault="006A5781" w:rsidP="00706A4A">
            <w:pPr>
              <w:spacing w:line="360" w:lineRule="auto"/>
              <w:jc w:val="center"/>
              <w:rPr>
                <w:rFonts w:ascii="Arial" w:hAnsi="Arial" w:cs="Arial"/>
              </w:rPr>
            </w:pPr>
          </w:p>
        </w:tc>
        <w:tc>
          <w:tcPr>
            <w:tcW w:w="1163" w:type="dxa"/>
            <w:vMerge w:val="restart"/>
          </w:tcPr>
          <w:p w:rsidR="006A5781" w:rsidRPr="00706A4A" w:rsidRDefault="006A5781" w:rsidP="00706A4A">
            <w:pPr>
              <w:spacing w:line="360" w:lineRule="auto"/>
              <w:jc w:val="center"/>
              <w:rPr>
                <w:rFonts w:ascii="Arial" w:hAnsi="Arial" w:cs="Arial"/>
              </w:rPr>
            </w:pPr>
            <w:r w:rsidRPr="00706A4A">
              <w:rPr>
                <w:rFonts w:ascii="Arial" w:hAnsi="Arial" w:cs="Arial"/>
              </w:rPr>
              <w:t>52 (100%)</w:t>
            </w:r>
          </w:p>
        </w:tc>
      </w:tr>
      <w:tr w:rsidR="006A5781" w:rsidRPr="00706A4A" w:rsidTr="00FB4989">
        <w:trPr>
          <w:trHeight w:val="383"/>
          <w:jc w:val="center"/>
        </w:trPr>
        <w:tc>
          <w:tcPr>
            <w:tcW w:w="2466" w:type="dxa"/>
          </w:tcPr>
          <w:p w:rsidR="006A5781" w:rsidRPr="00706A4A" w:rsidRDefault="006A5781" w:rsidP="00706A4A">
            <w:pPr>
              <w:spacing w:line="360" w:lineRule="auto"/>
              <w:jc w:val="center"/>
              <w:rPr>
                <w:rFonts w:ascii="Arial" w:hAnsi="Arial" w:cs="Arial"/>
              </w:rPr>
            </w:pPr>
            <w:r w:rsidRPr="00706A4A">
              <w:rPr>
                <w:rFonts w:ascii="Arial" w:hAnsi="Arial" w:cs="Arial"/>
              </w:rPr>
              <w:t>SD</w:t>
            </w:r>
          </w:p>
        </w:tc>
        <w:tc>
          <w:tcPr>
            <w:tcW w:w="1163" w:type="dxa"/>
          </w:tcPr>
          <w:p w:rsidR="006A5781" w:rsidRPr="00706A4A" w:rsidRDefault="006A5781" w:rsidP="00706A4A">
            <w:pPr>
              <w:spacing w:line="360" w:lineRule="auto"/>
              <w:jc w:val="center"/>
              <w:rPr>
                <w:rFonts w:ascii="Arial" w:hAnsi="Arial" w:cs="Arial"/>
              </w:rPr>
            </w:pPr>
            <w:r w:rsidRPr="00706A4A">
              <w:rPr>
                <w:rFonts w:ascii="Arial" w:hAnsi="Arial" w:cs="Arial"/>
              </w:rPr>
              <w:t>21.2</w:t>
            </w:r>
          </w:p>
        </w:tc>
        <w:tc>
          <w:tcPr>
            <w:tcW w:w="1163" w:type="dxa"/>
            <w:vMerge/>
          </w:tcPr>
          <w:p w:rsidR="006A5781" w:rsidRPr="00706A4A" w:rsidRDefault="006A5781" w:rsidP="00706A4A">
            <w:pPr>
              <w:spacing w:line="360" w:lineRule="auto"/>
              <w:jc w:val="center"/>
              <w:rPr>
                <w:rFonts w:ascii="Arial" w:hAnsi="Arial" w:cs="Arial"/>
              </w:rPr>
            </w:pPr>
          </w:p>
        </w:tc>
      </w:tr>
      <w:tr w:rsidR="006A5781" w:rsidRPr="00706A4A" w:rsidTr="00FB4989">
        <w:trPr>
          <w:trHeight w:val="383"/>
          <w:jc w:val="center"/>
        </w:trPr>
        <w:tc>
          <w:tcPr>
            <w:tcW w:w="2466" w:type="dxa"/>
          </w:tcPr>
          <w:p w:rsidR="006A5781" w:rsidRPr="00706A4A" w:rsidRDefault="006A5781" w:rsidP="00706A4A">
            <w:pPr>
              <w:spacing w:line="360" w:lineRule="auto"/>
              <w:jc w:val="center"/>
              <w:rPr>
                <w:rFonts w:ascii="Arial" w:hAnsi="Arial" w:cs="Arial"/>
              </w:rPr>
            </w:pPr>
            <w:r w:rsidRPr="00706A4A">
              <w:rPr>
                <w:rFonts w:ascii="Arial" w:hAnsi="Arial" w:cs="Arial"/>
              </w:rPr>
              <w:t>SMP</w:t>
            </w:r>
          </w:p>
        </w:tc>
        <w:tc>
          <w:tcPr>
            <w:tcW w:w="1163" w:type="dxa"/>
          </w:tcPr>
          <w:p w:rsidR="006A5781" w:rsidRPr="00706A4A" w:rsidRDefault="006A5781" w:rsidP="00706A4A">
            <w:pPr>
              <w:spacing w:line="360" w:lineRule="auto"/>
              <w:jc w:val="center"/>
              <w:rPr>
                <w:rFonts w:ascii="Arial" w:hAnsi="Arial" w:cs="Arial"/>
              </w:rPr>
            </w:pPr>
            <w:r w:rsidRPr="00706A4A">
              <w:rPr>
                <w:rFonts w:ascii="Arial" w:hAnsi="Arial" w:cs="Arial"/>
              </w:rPr>
              <w:t>17.3</w:t>
            </w:r>
          </w:p>
        </w:tc>
        <w:tc>
          <w:tcPr>
            <w:tcW w:w="1163" w:type="dxa"/>
            <w:vMerge/>
          </w:tcPr>
          <w:p w:rsidR="006A5781" w:rsidRPr="00706A4A" w:rsidRDefault="006A5781" w:rsidP="00706A4A">
            <w:pPr>
              <w:spacing w:line="360" w:lineRule="auto"/>
              <w:jc w:val="center"/>
              <w:rPr>
                <w:rFonts w:ascii="Arial" w:hAnsi="Arial" w:cs="Arial"/>
              </w:rPr>
            </w:pPr>
          </w:p>
        </w:tc>
      </w:tr>
      <w:tr w:rsidR="006A5781" w:rsidRPr="00706A4A" w:rsidTr="00FB4989">
        <w:trPr>
          <w:trHeight w:val="398"/>
          <w:jc w:val="center"/>
        </w:trPr>
        <w:tc>
          <w:tcPr>
            <w:tcW w:w="2466" w:type="dxa"/>
          </w:tcPr>
          <w:p w:rsidR="006A5781" w:rsidRPr="00706A4A" w:rsidRDefault="006A5781" w:rsidP="00706A4A">
            <w:pPr>
              <w:spacing w:line="360" w:lineRule="auto"/>
              <w:jc w:val="center"/>
              <w:rPr>
                <w:rFonts w:ascii="Arial" w:hAnsi="Arial" w:cs="Arial"/>
              </w:rPr>
            </w:pPr>
            <w:r w:rsidRPr="00706A4A">
              <w:rPr>
                <w:rFonts w:ascii="Arial" w:hAnsi="Arial" w:cs="Arial"/>
              </w:rPr>
              <w:t>SMU/SMK</w:t>
            </w:r>
          </w:p>
        </w:tc>
        <w:tc>
          <w:tcPr>
            <w:tcW w:w="1163" w:type="dxa"/>
          </w:tcPr>
          <w:p w:rsidR="006A5781" w:rsidRPr="00706A4A" w:rsidRDefault="006A5781" w:rsidP="00706A4A">
            <w:pPr>
              <w:spacing w:line="360" w:lineRule="auto"/>
              <w:jc w:val="center"/>
              <w:rPr>
                <w:rFonts w:ascii="Arial" w:hAnsi="Arial" w:cs="Arial"/>
              </w:rPr>
            </w:pPr>
            <w:r w:rsidRPr="00706A4A">
              <w:rPr>
                <w:rFonts w:ascii="Arial" w:hAnsi="Arial" w:cs="Arial"/>
              </w:rPr>
              <w:t>46.2</w:t>
            </w:r>
          </w:p>
        </w:tc>
        <w:tc>
          <w:tcPr>
            <w:tcW w:w="1163" w:type="dxa"/>
            <w:vMerge/>
          </w:tcPr>
          <w:p w:rsidR="006A5781" w:rsidRPr="00706A4A" w:rsidRDefault="006A5781" w:rsidP="00706A4A">
            <w:pPr>
              <w:spacing w:line="360" w:lineRule="auto"/>
              <w:jc w:val="center"/>
              <w:rPr>
                <w:rFonts w:ascii="Arial" w:hAnsi="Arial" w:cs="Arial"/>
              </w:rPr>
            </w:pPr>
          </w:p>
        </w:tc>
      </w:tr>
      <w:tr w:rsidR="006A5781" w:rsidRPr="00706A4A" w:rsidTr="00FB4989">
        <w:trPr>
          <w:trHeight w:val="383"/>
          <w:jc w:val="center"/>
        </w:trPr>
        <w:tc>
          <w:tcPr>
            <w:tcW w:w="2466" w:type="dxa"/>
          </w:tcPr>
          <w:p w:rsidR="006A5781" w:rsidRPr="00706A4A" w:rsidRDefault="006A5781" w:rsidP="00706A4A">
            <w:pPr>
              <w:spacing w:line="360" w:lineRule="auto"/>
              <w:jc w:val="center"/>
              <w:rPr>
                <w:rFonts w:ascii="Arial" w:hAnsi="Arial" w:cs="Arial"/>
              </w:rPr>
            </w:pPr>
            <w:r w:rsidRPr="00706A4A">
              <w:rPr>
                <w:rFonts w:ascii="Arial" w:hAnsi="Arial" w:cs="Arial"/>
              </w:rPr>
              <w:t>PT</w:t>
            </w:r>
          </w:p>
        </w:tc>
        <w:tc>
          <w:tcPr>
            <w:tcW w:w="1163" w:type="dxa"/>
          </w:tcPr>
          <w:p w:rsidR="006A5781" w:rsidRPr="00706A4A" w:rsidRDefault="006A5781" w:rsidP="00706A4A">
            <w:pPr>
              <w:spacing w:line="360" w:lineRule="auto"/>
              <w:jc w:val="center"/>
              <w:rPr>
                <w:rFonts w:ascii="Arial" w:hAnsi="Arial" w:cs="Arial"/>
              </w:rPr>
            </w:pPr>
            <w:r w:rsidRPr="00706A4A">
              <w:rPr>
                <w:rFonts w:ascii="Arial" w:hAnsi="Arial" w:cs="Arial"/>
              </w:rPr>
              <w:t>15.4</w:t>
            </w:r>
          </w:p>
        </w:tc>
        <w:tc>
          <w:tcPr>
            <w:tcW w:w="1163" w:type="dxa"/>
            <w:vMerge/>
          </w:tcPr>
          <w:p w:rsidR="006A5781" w:rsidRPr="00706A4A" w:rsidRDefault="006A5781" w:rsidP="00706A4A">
            <w:pPr>
              <w:spacing w:line="360" w:lineRule="auto"/>
              <w:jc w:val="center"/>
              <w:rPr>
                <w:rFonts w:ascii="Arial" w:hAnsi="Arial" w:cs="Arial"/>
              </w:rPr>
            </w:pPr>
          </w:p>
        </w:tc>
      </w:tr>
      <w:tr w:rsidR="006A5781" w:rsidRPr="00706A4A" w:rsidTr="00FB4989">
        <w:trPr>
          <w:trHeight w:val="383"/>
          <w:jc w:val="center"/>
        </w:trPr>
        <w:tc>
          <w:tcPr>
            <w:tcW w:w="2466" w:type="dxa"/>
          </w:tcPr>
          <w:p w:rsidR="006A5781" w:rsidRPr="00706A4A" w:rsidRDefault="006A5781" w:rsidP="00706A4A">
            <w:pPr>
              <w:pStyle w:val="ListParagraph"/>
              <w:numPr>
                <w:ilvl w:val="0"/>
                <w:numId w:val="2"/>
              </w:numPr>
              <w:spacing w:line="360" w:lineRule="auto"/>
              <w:ind w:left="306"/>
              <w:rPr>
                <w:rFonts w:ascii="Arial" w:hAnsi="Arial" w:cs="Arial"/>
              </w:rPr>
            </w:pPr>
            <w:r w:rsidRPr="00706A4A">
              <w:rPr>
                <w:rFonts w:ascii="Arial" w:hAnsi="Arial" w:cs="Arial"/>
              </w:rPr>
              <w:t>Masa Kerja</w:t>
            </w:r>
          </w:p>
        </w:tc>
        <w:tc>
          <w:tcPr>
            <w:tcW w:w="1163" w:type="dxa"/>
          </w:tcPr>
          <w:p w:rsidR="006A5781" w:rsidRPr="00706A4A" w:rsidRDefault="006A5781" w:rsidP="00706A4A">
            <w:pPr>
              <w:spacing w:line="360" w:lineRule="auto"/>
              <w:jc w:val="center"/>
              <w:rPr>
                <w:rFonts w:ascii="Arial" w:hAnsi="Arial" w:cs="Arial"/>
              </w:rPr>
            </w:pPr>
          </w:p>
        </w:tc>
        <w:tc>
          <w:tcPr>
            <w:tcW w:w="1163" w:type="dxa"/>
            <w:vMerge w:val="restart"/>
          </w:tcPr>
          <w:p w:rsidR="006A5781" w:rsidRDefault="006A5781" w:rsidP="00706A4A">
            <w:pPr>
              <w:spacing w:line="360" w:lineRule="auto"/>
              <w:jc w:val="center"/>
              <w:rPr>
                <w:rFonts w:ascii="Arial" w:hAnsi="Arial" w:cs="Arial"/>
              </w:rPr>
            </w:pPr>
            <w:r w:rsidRPr="00706A4A">
              <w:rPr>
                <w:rFonts w:ascii="Arial" w:hAnsi="Arial" w:cs="Arial"/>
              </w:rPr>
              <w:t>52 (100%)</w:t>
            </w:r>
          </w:p>
          <w:p w:rsidR="00FB4989" w:rsidRPr="00706A4A" w:rsidRDefault="00FB4989" w:rsidP="00706A4A">
            <w:pPr>
              <w:spacing w:line="360" w:lineRule="auto"/>
              <w:jc w:val="center"/>
              <w:rPr>
                <w:rFonts w:ascii="Arial" w:hAnsi="Arial" w:cs="Arial"/>
              </w:rPr>
            </w:pPr>
          </w:p>
        </w:tc>
      </w:tr>
      <w:tr w:rsidR="006A5781" w:rsidRPr="00706A4A" w:rsidTr="00FB4989">
        <w:trPr>
          <w:trHeight w:val="398"/>
          <w:jc w:val="center"/>
        </w:trPr>
        <w:tc>
          <w:tcPr>
            <w:tcW w:w="2466" w:type="dxa"/>
          </w:tcPr>
          <w:p w:rsidR="006A5781" w:rsidRPr="00706A4A" w:rsidRDefault="006A5781" w:rsidP="00706A4A">
            <w:pPr>
              <w:spacing w:line="360" w:lineRule="auto"/>
              <w:jc w:val="center"/>
              <w:rPr>
                <w:rFonts w:ascii="Arial" w:hAnsi="Arial" w:cs="Arial"/>
              </w:rPr>
            </w:pPr>
            <w:r w:rsidRPr="00706A4A">
              <w:rPr>
                <w:rFonts w:ascii="Arial" w:hAnsi="Arial" w:cs="Arial"/>
              </w:rPr>
              <w:t>Baru</w:t>
            </w:r>
          </w:p>
        </w:tc>
        <w:tc>
          <w:tcPr>
            <w:tcW w:w="1163" w:type="dxa"/>
          </w:tcPr>
          <w:p w:rsidR="006A5781" w:rsidRPr="00706A4A" w:rsidRDefault="006A5781" w:rsidP="00706A4A">
            <w:pPr>
              <w:spacing w:line="360" w:lineRule="auto"/>
              <w:jc w:val="center"/>
              <w:rPr>
                <w:rFonts w:ascii="Arial" w:hAnsi="Arial" w:cs="Arial"/>
              </w:rPr>
            </w:pPr>
            <w:r w:rsidRPr="00706A4A">
              <w:rPr>
                <w:rFonts w:ascii="Arial" w:hAnsi="Arial" w:cs="Arial"/>
              </w:rPr>
              <w:t>57.7</w:t>
            </w:r>
          </w:p>
        </w:tc>
        <w:tc>
          <w:tcPr>
            <w:tcW w:w="1163" w:type="dxa"/>
            <w:vMerge/>
          </w:tcPr>
          <w:p w:rsidR="006A5781" w:rsidRPr="00706A4A" w:rsidRDefault="006A5781" w:rsidP="00706A4A">
            <w:pPr>
              <w:spacing w:line="360" w:lineRule="auto"/>
              <w:jc w:val="center"/>
              <w:rPr>
                <w:rFonts w:ascii="Arial" w:hAnsi="Arial" w:cs="Arial"/>
              </w:rPr>
            </w:pPr>
          </w:p>
        </w:tc>
      </w:tr>
      <w:tr w:rsidR="006A5781" w:rsidRPr="00706A4A" w:rsidTr="00FB4989">
        <w:trPr>
          <w:trHeight w:val="383"/>
          <w:jc w:val="center"/>
        </w:trPr>
        <w:tc>
          <w:tcPr>
            <w:tcW w:w="2466" w:type="dxa"/>
            <w:tcBorders>
              <w:bottom w:val="single" w:sz="4" w:space="0" w:color="auto"/>
            </w:tcBorders>
          </w:tcPr>
          <w:p w:rsidR="006A5781" w:rsidRPr="00706A4A" w:rsidRDefault="006A5781" w:rsidP="00706A4A">
            <w:pPr>
              <w:spacing w:line="360" w:lineRule="auto"/>
              <w:jc w:val="center"/>
              <w:rPr>
                <w:rFonts w:ascii="Arial" w:hAnsi="Arial" w:cs="Arial"/>
              </w:rPr>
            </w:pPr>
            <w:r w:rsidRPr="00706A4A">
              <w:rPr>
                <w:rFonts w:ascii="Arial" w:hAnsi="Arial" w:cs="Arial"/>
              </w:rPr>
              <w:t>Lama</w:t>
            </w:r>
          </w:p>
        </w:tc>
        <w:tc>
          <w:tcPr>
            <w:tcW w:w="1163" w:type="dxa"/>
            <w:tcBorders>
              <w:bottom w:val="single" w:sz="4" w:space="0" w:color="auto"/>
            </w:tcBorders>
          </w:tcPr>
          <w:p w:rsidR="006A5781" w:rsidRPr="00706A4A" w:rsidRDefault="006A5781" w:rsidP="00706A4A">
            <w:pPr>
              <w:spacing w:line="360" w:lineRule="auto"/>
              <w:jc w:val="center"/>
              <w:rPr>
                <w:rFonts w:ascii="Arial" w:hAnsi="Arial" w:cs="Arial"/>
              </w:rPr>
            </w:pPr>
            <w:r w:rsidRPr="00706A4A">
              <w:rPr>
                <w:rFonts w:ascii="Arial" w:hAnsi="Arial" w:cs="Arial"/>
              </w:rPr>
              <w:t>42.3</w:t>
            </w:r>
          </w:p>
        </w:tc>
        <w:tc>
          <w:tcPr>
            <w:tcW w:w="1163" w:type="dxa"/>
            <w:vMerge/>
            <w:tcBorders>
              <w:bottom w:val="single" w:sz="4" w:space="0" w:color="auto"/>
            </w:tcBorders>
          </w:tcPr>
          <w:p w:rsidR="006A5781" w:rsidRPr="00706A4A" w:rsidRDefault="006A5781" w:rsidP="00706A4A">
            <w:pPr>
              <w:spacing w:line="360" w:lineRule="auto"/>
              <w:jc w:val="center"/>
              <w:rPr>
                <w:rFonts w:ascii="Arial" w:hAnsi="Arial" w:cs="Arial"/>
              </w:rPr>
            </w:pPr>
          </w:p>
        </w:tc>
      </w:tr>
    </w:tbl>
    <w:p w:rsidR="00A27528" w:rsidRDefault="006A5781" w:rsidP="00706A4A">
      <w:pPr>
        <w:spacing w:after="0" w:line="360" w:lineRule="auto"/>
        <w:rPr>
          <w:rFonts w:ascii="Arial" w:hAnsi="Arial" w:cs="Arial"/>
        </w:rPr>
      </w:pPr>
      <w:r w:rsidRPr="00706A4A">
        <w:rPr>
          <w:rFonts w:ascii="Arial" w:hAnsi="Arial" w:cs="Arial"/>
        </w:rPr>
        <w:t xml:space="preserve"> </w:t>
      </w:r>
    </w:p>
    <w:p w:rsidR="00C51638" w:rsidRPr="00706A4A" w:rsidRDefault="00E16C71" w:rsidP="002548E3">
      <w:pPr>
        <w:spacing w:after="0" w:line="360" w:lineRule="auto"/>
        <w:jc w:val="both"/>
        <w:rPr>
          <w:rFonts w:ascii="Arial" w:hAnsi="Arial" w:cs="Arial"/>
        </w:rPr>
      </w:pPr>
      <w:r>
        <w:rPr>
          <w:rFonts w:ascii="Arial" w:hAnsi="Arial" w:cs="Arial"/>
        </w:rPr>
        <w:t>Hasil penerapan protokol kesehatan di tempat kerja bahwa penyediaan APD disediakan sendiri oleh pekerja, hanya 21,2% yang telah disediakan oleh tempat kerja yang sebagian besar berupa masker. Disamping itu 78.8% di tempat kerja tidak melakukan pengukuran suhu serta tidak ada sanksi bagi karyawannya yang tidak menggunakan masker. Terkait penerapan protokol kesehatan untuk cuci tangan, tempat kerja telah mengusahakan wastafel/tempat cuci tangan walaupun ada beberapa tempat yang belum menyediakan. Peran atasan/pim</w:t>
      </w:r>
      <w:r w:rsidR="002548E3">
        <w:rPr>
          <w:rFonts w:ascii="Arial" w:hAnsi="Arial" w:cs="Arial"/>
        </w:rPr>
        <w:t>pinan dalam memantau karyawannya menerapkan protokol kesehatan masih rendah hanya 19,2%, terkait data penerapan protokol kesehatan dapat dilihat pada tabel 2.</w:t>
      </w: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A27528" w:rsidRPr="00706A4A" w:rsidRDefault="00A27528" w:rsidP="00706A4A">
      <w:pPr>
        <w:spacing w:after="0" w:line="360" w:lineRule="auto"/>
        <w:rPr>
          <w:rFonts w:ascii="Arial" w:hAnsi="Arial" w:cs="Arial"/>
        </w:rPr>
      </w:pPr>
      <w:r w:rsidRPr="00706A4A">
        <w:rPr>
          <w:rFonts w:ascii="Arial" w:hAnsi="Arial" w:cs="Arial"/>
        </w:rPr>
        <w:lastRenderedPageBreak/>
        <w:t xml:space="preserve">Tabel 2. Distribusi </w:t>
      </w:r>
      <w:proofErr w:type="gramStart"/>
      <w:r w:rsidRPr="00706A4A">
        <w:rPr>
          <w:rFonts w:ascii="Arial" w:hAnsi="Arial" w:cs="Arial"/>
        </w:rPr>
        <w:t>Frekuensi  Penerapan</w:t>
      </w:r>
      <w:proofErr w:type="gramEnd"/>
      <w:r w:rsidRPr="00706A4A">
        <w:rPr>
          <w:rFonts w:ascii="Arial" w:hAnsi="Arial" w:cs="Arial"/>
        </w:rPr>
        <w:t xml:space="preserve"> protokol kesehatan Di Tempat Kerja</w:t>
      </w: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850"/>
        <w:gridCol w:w="1135"/>
        <w:gridCol w:w="1134"/>
      </w:tblGrid>
      <w:tr w:rsidR="00A27528" w:rsidRPr="00706A4A" w:rsidTr="005F14DB">
        <w:tc>
          <w:tcPr>
            <w:tcW w:w="6096" w:type="dxa"/>
            <w:tcBorders>
              <w:top w:val="single" w:sz="4" w:space="0" w:color="auto"/>
              <w:bottom w:val="single" w:sz="4" w:space="0" w:color="auto"/>
            </w:tcBorders>
            <w:shd w:val="clear" w:color="auto" w:fill="D0CECE" w:themeFill="background2" w:themeFillShade="E6"/>
          </w:tcPr>
          <w:p w:rsidR="00A27528" w:rsidRPr="00706A4A" w:rsidRDefault="00A27528" w:rsidP="00706A4A">
            <w:pPr>
              <w:spacing w:line="360" w:lineRule="auto"/>
              <w:rPr>
                <w:rFonts w:ascii="Arial" w:hAnsi="Arial" w:cs="Arial"/>
              </w:rPr>
            </w:pPr>
            <w:r w:rsidRPr="00706A4A">
              <w:rPr>
                <w:rFonts w:ascii="Arial" w:hAnsi="Arial" w:cs="Arial"/>
              </w:rPr>
              <w:t>Penerapan protokol kesehatan di tempat kerja</w:t>
            </w:r>
          </w:p>
        </w:tc>
        <w:tc>
          <w:tcPr>
            <w:tcW w:w="850" w:type="dxa"/>
            <w:tcBorders>
              <w:top w:val="single" w:sz="4" w:space="0" w:color="auto"/>
              <w:bottom w:val="single" w:sz="4" w:space="0" w:color="auto"/>
            </w:tcBorders>
            <w:shd w:val="clear" w:color="auto" w:fill="D0CECE" w:themeFill="background2" w:themeFillShade="E6"/>
          </w:tcPr>
          <w:p w:rsidR="00A27528" w:rsidRPr="00706A4A" w:rsidRDefault="00A27528" w:rsidP="00706A4A">
            <w:pPr>
              <w:spacing w:line="360" w:lineRule="auto"/>
              <w:rPr>
                <w:rFonts w:ascii="Arial" w:hAnsi="Arial" w:cs="Arial"/>
              </w:rPr>
            </w:pPr>
            <w:r w:rsidRPr="00706A4A">
              <w:rPr>
                <w:rFonts w:ascii="Arial" w:hAnsi="Arial" w:cs="Arial"/>
              </w:rPr>
              <w:t>Ya (%)</w:t>
            </w:r>
          </w:p>
        </w:tc>
        <w:tc>
          <w:tcPr>
            <w:tcW w:w="1135" w:type="dxa"/>
            <w:tcBorders>
              <w:top w:val="single" w:sz="4" w:space="0" w:color="auto"/>
              <w:bottom w:val="single" w:sz="4" w:space="0" w:color="auto"/>
            </w:tcBorders>
            <w:shd w:val="clear" w:color="auto" w:fill="D0CECE" w:themeFill="background2" w:themeFillShade="E6"/>
          </w:tcPr>
          <w:p w:rsidR="00A27528" w:rsidRPr="00706A4A" w:rsidRDefault="00A27528" w:rsidP="00706A4A">
            <w:pPr>
              <w:spacing w:line="360" w:lineRule="auto"/>
              <w:rPr>
                <w:rFonts w:ascii="Arial" w:hAnsi="Arial" w:cs="Arial"/>
              </w:rPr>
            </w:pPr>
            <w:r w:rsidRPr="00706A4A">
              <w:rPr>
                <w:rFonts w:ascii="Arial" w:hAnsi="Arial" w:cs="Arial"/>
              </w:rPr>
              <w:t>Tidak (%)</w:t>
            </w:r>
          </w:p>
        </w:tc>
        <w:tc>
          <w:tcPr>
            <w:tcW w:w="1134" w:type="dxa"/>
            <w:tcBorders>
              <w:top w:val="single" w:sz="4" w:space="0" w:color="auto"/>
              <w:bottom w:val="single" w:sz="4" w:space="0" w:color="auto"/>
            </w:tcBorders>
            <w:shd w:val="clear" w:color="auto" w:fill="D0CECE" w:themeFill="background2" w:themeFillShade="E6"/>
          </w:tcPr>
          <w:p w:rsidR="00A27528" w:rsidRPr="00706A4A" w:rsidRDefault="00A27528" w:rsidP="00706A4A">
            <w:pPr>
              <w:spacing w:line="360" w:lineRule="auto"/>
              <w:rPr>
                <w:rFonts w:ascii="Arial" w:hAnsi="Arial" w:cs="Arial"/>
              </w:rPr>
            </w:pPr>
            <w:r w:rsidRPr="00706A4A">
              <w:rPr>
                <w:rFonts w:ascii="Arial" w:hAnsi="Arial" w:cs="Arial"/>
              </w:rPr>
              <w:t>Total (%)</w:t>
            </w:r>
          </w:p>
        </w:tc>
      </w:tr>
      <w:tr w:rsidR="00A27528" w:rsidRPr="00706A4A" w:rsidTr="005F14DB">
        <w:tc>
          <w:tcPr>
            <w:tcW w:w="6096" w:type="dxa"/>
            <w:tcBorders>
              <w:top w:val="single" w:sz="4" w:space="0" w:color="auto"/>
            </w:tcBorders>
          </w:tcPr>
          <w:p w:rsidR="00A27528" w:rsidRPr="00706A4A" w:rsidRDefault="00A27528" w:rsidP="00FB4989">
            <w:pPr>
              <w:rPr>
                <w:rFonts w:ascii="Arial" w:hAnsi="Arial" w:cs="Arial"/>
              </w:rPr>
            </w:pPr>
            <w:r w:rsidRPr="00706A4A">
              <w:rPr>
                <w:rFonts w:ascii="Arial" w:hAnsi="Arial" w:cs="Arial"/>
              </w:rPr>
              <w:t>Peraturan penerapan protokol kesehatan di tempat kerja</w:t>
            </w:r>
          </w:p>
        </w:tc>
        <w:tc>
          <w:tcPr>
            <w:tcW w:w="850" w:type="dxa"/>
            <w:tcBorders>
              <w:top w:val="single" w:sz="4" w:space="0" w:color="auto"/>
            </w:tcBorders>
          </w:tcPr>
          <w:p w:rsidR="00A27528" w:rsidRPr="00706A4A" w:rsidRDefault="00A27528" w:rsidP="00FB4989">
            <w:pPr>
              <w:rPr>
                <w:rFonts w:ascii="Arial" w:hAnsi="Arial" w:cs="Arial"/>
              </w:rPr>
            </w:pPr>
            <w:r w:rsidRPr="00706A4A">
              <w:rPr>
                <w:rFonts w:ascii="Arial" w:hAnsi="Arial" w:cs="Arial"/>
              </w:rPr>
              <w:t>75</w:t>
            </w:r>
          </w:p>
        </w:tc>
        <w:tc>
          <w:tcPr>
            <w:tcW w:w="1135" w:type="dxa"/>
            <w:tcBorders>
              <w:top w:val="single" w:sz="4" w:space="0" w:color="auto"/>
            </w:tcBorders>
          </w:tcPr>
          <w:p w:rsidR="00A27528" w:rsidRPr="00706A4A" w:rsidRDefault="00A27528" w:rsidP="00FB4989">
            <w:pPr>
              <w:rPr>
                <w:rFonts w:ascii="Arial" w:hAnsi="Arial" w:cs="Arial"/>
              </w:rPr>
            </w:pPr>
            <w:r w:rsidRPr="00706A4A">
              <w:rPr>
                <w:rFonts w:ascii="Arial" w:hAnsi="Arial" w:cs="Arial"/>
              </w:rPr>
              <w:t>25</w:t>
            </w:r>
          </w:p>
        </w:tc>
        <w:tc>
          <w:tcPr>
            <w:tcW w:w="1134" w:type="dxa"/>
            <w:vMerge w:val="restart"/>
            <w:tcBorders>
              <w:top w:val="single" w:sz="4" w:space="0" w:color="auto"/>
            </w:tcBorders>
          </w:tcPr>
          <w:p w:rsidR="005F14DB" w:rsidRDefault="005F14DB" w:rsidP="00706A4A">
            <w:pPr>
              <w:spacing w:line="360" w:lineRule="auto"/>
              <w:rPr>
                <w:rFonts w:ascii="Arial" w:hAnsi="Arial" w:cs="Arial"/>
              </w:rPr>
            </w:pPr>
          </w:p>
          <w:p w:rsidR="00A27528" w:rsidRPr="00706A4A" w:rsidRDefault="00A27528" w:rsidP="00706A4A">
            <w:pPr>
              <w:spacing w:line="360" w:lineRule="auto"/>
              <w:rPr>
                <w:rFonts w:ascii="Arial" w:hAnsi="Arial" w:cs="Arial"/>
              </w:rPr>
            </w:pPr>
            <w:r w:rsidRPr="00706A4A">
              <w:rPr>
                <w:rFonts w:ascii="Arial" w:hAnsi="Arial" w:cs="Arial"/>
              </w:rPr>
              <w:t>52 (100)</w:t>
            </w: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Tempat kerja</w:t>
            </w:r>
            <w:r w:rsidR="00FB0513" w:rsidRPr="00706A4A">
              <w:rPr>
                <w:rFonts w:ascii="Arial" w:hAnsi="Arial" w:cs="Arial"/>
              </w:rPr>
              <w:t xml:space="preserve"> menyediakan APD selama pandemi</w:t>
            </w:r>
            <w:r w:rsidRPr="00706A4A">
              <w:rPr>
                <w:rFonts w:ascii="Arial" w:hAnsi="Arial" w:cs="Arial"/>
              </w:rPr>
              <w:t xml:space="preserve"> Covid-19</w:t>
            </w:r>
          </w:p>
        </w:tc>
        <w:tc>
          <w:tcPr>
            <w:tcW w:w="850" w:type="dxa"/>
          </w:tcPr>
          <w:p w:rsidR="00A27528" w:rsidRPr="00706A4A" w:rsidRDefault="00A27528" w:rsidP="00FB4989">
            <w:pPr>
              <w:rPr>
                <w:rFonts w:ascii="Arial" w:hAnsi="Arial" w:cs="Arial"/>
              </w:rPr>
            </w:pPr>
            <w:r w:rsidRPr="00706A4A">
              <w:rPr>
                <w:rFonts w:ascii="Arial" w:hAnsi="Arial" w:cs="Arial"/>
              </w:rPr>
              <w:t>21.2</w:t>
            </w:r>
          </w:p>
        </w:tc>
        <w:tc>
          <w:tcPr>
            <w:tcW w:w="1135" w:type="dxa"/>
          </w:tcPr>
          <w:p w:rsidR="00A27528" w:rsidRPr="00706A4A" w:rsidRDefault="00A27528" w:rsidP="00FB4989">
            <w:pPr>
              <w:rPr>
                <w:rFonts w:ascii="Arial" w:hAnsi="Arial" w:cs="Arial"/>
              </w:rPr>
            </w:pPr>
            <w:r w:rsidRPr="00706A4A">
              <w:rPr>
                <w:rFonts w:ascii="Arial" w:hAnsi="Arial" w:cs="Arial"/>
              </w:rPr>
              <w:t>78.8</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 xml:space="preserve">Terdapat pengukuran suhu </w:t>
            </w:r>
          </w:p>
        </w:tc>
        <w:tc>
          <w:tcPr>
            <w:tcW w:w="850" w:type="dxa"/>
          </w:tcPr>
          <w:p w:rsidR="00A27528" w:rsidRPr="00706A4A" w:rsidRDefault="00A27528" w:rsidP="00FB4989">
            <w:pPr>
              <w:rPr>
                <w:rFonts w:ascii="Arial" w:hAnsi="Arial" w:cs="Arial"/>
              </w:rPr>
            </w:pPr>
            <w:r w:rsidRPr="00706A4A">
              <w:rPr>
                <w:rFonts w:ascii="Arial" w:hAnsi="Arial" w:cs="Arial"/>
              </w:rPr>
              <w:t>21.2</w:t>
            </w:r>
          </w:p>
        </w:tc>
        <w:tc>
          <w:tcPr>
            <w:tcW w:w="1135" w:type="dxa"/>
          </w:tcPr>
          <w:p w:rsidR="00A27528" w:rsidRPr="00706A4A" w:rsidRDefault="00A27528" w:rsidP="00FB4989">
            <w:pPr>
              <w:rPr>
                <w:rFonts w:ascii="Arial" w:hAnsi="Arial" w:cs="Arial"/>
              </w:rPr>
            </w:pPr>
            <w:r w:rsidRPr="00706A4A">
              <w:rPr>
                <w:rFonts w:ascii="Arial" w:hAnsi="Arial" w:cs="Arial"/>
              </w:rPr>
              <w:t>78.8</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Terdapat sanksi bila tidak menggunakan masker</w:t>
            </w:r>
          </w:p>
        </w:tc>
        <w:tc>
          <w:tcPr>
            <w:tcW w:w="850" w:type="dxa"/>
          </w:tcPr>
          <w:p w:rsidR="00A27528" w:rsidRPr="00706A4A" w:rsidRDefault="00A27528" w:rsidP="00FB4989">
            <w:pPr>
              <w:rPr>
                <w:rFonts w:ascii="Arial" w:hAnsi="Arial" w:cs="Arial"/>
              </w:rPr>
            </w:pPr>
            <w:r w:rsidRPr="00706A4A">
              <w:rPr>
                <w:rFonts w:ascii="Arial" w:hAnsi="Arial" w:cs="Arial"/>
              </w:rPr>
              <w:t xml:space="preserve">  7.7</w:t>
            </w:r>
          </w:p>
        </w:tc>
        <w:tc>
          <w:tcPr>
            <w:tcW w:w="1135" w:type="dxa"/>
          </w:tcPr>
          <w:p w:rsidR="00A27528" w:rsidRPr="00706A4A" w:rsidRDefault="00A27528" w:rsidP="00FB4989">
            <w:pPr>
              <w:rPr>
                <w:rFonts w:ascii="Arial" w:hAnsi="Arial" w:cs="Arial"/>
              </w:rPr>
            </w:pPr>
            <w:r w:rsidRPr="00706A4A">
              <w:rPr>
                <w:rFonts w:ascii="Arial" w:hAnsi="Arial" w:cs="Arial"/>
              </w:rPr>
              <w:t>92.3</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Ketersediaan wastafel</w:t>
            </w:r>
          </w:p>
        </w:tc>
        <w:tc>
          <w:tcPr>
            <w:tcW w:w="850" w:type="dxa"/>
          </w:tcPr>
          <w:p w:rsidR="00A27528" w:rsidRPr="00706A4A" w:rsidRDefault="00A27528" w:rsidP="00FB4989">
            <w:pPr>
              <w:rPr>
                <w:rFonts w:ascii="Arial" w:hAnsi="Arial" w:cs="Arial"/>
              </w:rPr>
            </w:pPr>
            <w:r w:rsidRPr="00706A4A">
              <w:rPr>
                <w:rFonts w:ascii="Arial" w:hAnsi="Arial" w:cs="Arial"/>
              </w:rPr>
              <w:t>40.4</w:t>
            </w:r>
          </w:p>
        </w:tc>
        <w:tc>
          <w:tcPr>
            <w:tcW w:w="1135" w:type="dxa"/>
          </w:tcPr>
          <w:p w:rsidR="00A27528" w:rsidRPr="00706A4A" w:rsidRDefault="00A27528" w:rsidP="00FB4989">
            <w:pPr>
              <w:rPr>
                <w:rFonts w:ascii="Arial" w:hAnsi="Arial" w:cs="Arial"/>
              </w:rPr>
            </w:pPr>
            <w:r w:rsidRPr="00706A4A">
              <w:rPr>
                <w:rFonts w:ascii="Arial" w:hAnsi="Arial" w:cs="Arial"/>
              </w:rPr>
              <w:t>59.9</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Kecukupan jumlah wastafel/tempat cuci tangan</w:t>
            </w:r>
          </w:p>
        </w:tc>
        <w:tc>
          <w:tcPr>
            <w:tcW w:w="850" w:type="dxa"/>
          </w:tcPr>
          <w:p w:rsidR="00A27528" w:rsidRPr="00706A4A" w:rsidRDefault="00A27528" w:rsidP="00FB4989">
            <w:pPr>
              <w:rPr>
                <w:rFonts w:ascii="Arial" w:hAnsi="Arial" w:cs="Arial"/>
              </w:rPr>
            </w:pPr>
            <w:r w:rsidRPr="00706A4A">
              <w:rPr>
                <w:rFonts w:ascii="Arial" w:hAnsi="Arial" w:cs="Arial"/>
              </w:rPr>
              <w:t>59.6</w:t>
            </w:r>
          </w:p>
        </w:tc>
        <w:tc>
          <w:tcPr>
            <w:tcW w:w="1135" w:type="dxa"/>
          </w:tcPr>
          <w:p w:rsidR="00A27528" w:rsidRPr="00706A4A" w:rsidRDefault="00A27528" w:rsidP="00FB4989">
            <w:pPr>
              <w:rPr>
                <w:rFonts w:ascii="Arial" w:hAnsi="Arial" w:cs="Arial"/>
              </w:rPr>
            </w:pPr>
            <w:r w:rsidRPr="00706A4A">
              <w:rPr>
                <w:rFonts w:ascii="Arial" w:hAnsi="Arial" w:cs="Arial"/>
              </w:rPr>
              <w:t>40.6</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Tersedia air mengalir dan sabun di wastafel</w:t>
            </w:r>
          </w:p>
        </w:tc>
        <w:tc>
          <w:tcPr>
            <w:tcW w:w="850" w:type="dxa"/>
          </w:tcPr>
          <w:p w:rsidR="00A27528" w:rsidRPr="00706A4A" w:rsidRDefault="00A27528" w:rsidP="00FB4989">
            <w:pPr>
              <w:rPr>
                <w:rFonts w:ascii="Arial" w:hAnsi="Arial" w:cs="Arial"/>
              </w:rPr>
            </w:pPr>
            <w:r w:rsidRPr="00706A4A">
              <w:rPr>
                <w:rFonts w:ascii="Arial" w:hAnsi="Arial" w:cs="Arial"/>
              </w:rPr>
              <w:t>50</w:t>
            </w:r>
          </w:p>
        </w:tc>
        <w:tc>
          <w:tcPr>
            <w:tcW w:w="1135" w:type="dxa"/>
          </w:tcPr>
          <w:p w:rsidR="00A27528" w:rsidRPr="00706A4A" w:rsidRDefault="00A27528" w:rsidP="00FB4989">
            <w:pPr>
              <w:rPr>
                <w:rFonts w:ascii="Arial" w:hAnsi="Arial" w:cs="Arial"/>
              </w:rPr>
            </w:pPr>
            <w:r w:rsidRPr="00706A4A">
              <w:rPr>
                <w:rFonts w:ascii="Arial" w:hAnsi="Arial" w:cs="Arial"/>
              </w:rPr>
              <w:t>50</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karyawan wajib  mencuci tangan sebelum masuk ruang kerja</w:t>
            </w:r>
          </w:p>
        </w:tc>
        <w:tc>
          <w:tcPr>
            <w:tcW w:w="850" w:type="dxa"/>
          </w:tcPr>
          <w:p w:rsidR="00A27528" w:rsidRPr="00706A4A" w:rsidRDefault="00A27528" w:rsidP="00FB4989">
            <w:pPr>
              <w:rPr>
                <w:rFonts w:ascii="Arial" w:hAnsi="Arial" w:cs="Arial"/>
              </w:rPr>
            </w:pPr>
            <w:r w:rsidRPr="00706A4A">
              <w:rPr>
                <w:rFonts w:ascii="Arial" w:hAnsi="Arial" w:cs="Arial"/>
              </w:rPr>
              <w:t>34.6</w:t>
            </w:r>
          </w:p>
        </w:tc>
        <w:tc>
          <w:tcPr>
            <w:tcW w:w="1135" w:type="dxa"/>
          </w:tcPr>
          <w:p w:rsidR="00A27528" w:rsidRPr="00706A4A" w:rsidRDefault="00A27528" w:rsidP="00FB4989">
            <w:pPr>
              <w:rPr>
                <w:rFonts w:ascii="Arial" w:hAnsi="Arial" w:cs="Arial"/>
              </w:rPr>
            </w:pPr>
            <w:r w:rsidRPr="00706A4A">
              <w:rPr>
                <w:rFonts w:ascii="Arial" w:hAnsi="Arial" w:cs="Arial"/>
              </w:rPr>
              <w:t>65.4</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Tersedia hand sanitizer</w:t>
            </w:r>
          </w:p>
        </w:tc>
        <w:tc>
          <w:tcPr>
            <w:tcW w:w="850" w:type="dxa"/>
          </w:tcPr>
          <w:p w:rsidR="00A27528" w:rsidRPr="00706A4A" w:rsidRDefault="00A27528" w:rsidP="00FB4989">
            <w:pPr>
              <w:rPr>
                <w:rFonts w:ascii="Arial" w:hAnsi="Arial" w:cs="Arial"/>
              </w:rPr>
            </w:pPr>
            <w:r w:rsidRPr="00706A4A">
              <w:rPr>
                <w:rFonts w:ascii="Arial" w:hAnsi="Arial" w:cs="Arial"/>
              </w:rPr>
              <w:t>21.2</w:t>
            </w:r>
          </w:p>
        </w:tc>
        <w:tc>
          <w:tcPr>
            <w:tcW w:w="1135" w:type="dxa"/>
          </w:tcPr>
          <w:p w:rsidR="00A27528" w:rsidRPr="00706A4A" w:rsidRDefault="00A27528" w:rsidP="00FB4989">
            <w:pPr>
              <w:rPr>
                <w:rFonts w:ascii="Arial" w:hAnsi="Arial" w:cs="Arial"/>
              </w:rPr>
            </w:pPr>
            <w:r w:rsidRPr="00706A4A">
              <w:rPr>
                <w:rFonts w:ascii="Arial" w:hAnsi="Arial" w:cs="Arial"/>
              </w:rPr>
              <w:t>78.8</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Terdapat aturan untuk menjaga jarak selama bekerja</w:t>
            </w:r>
          </w:p>
        </w:tc>
        <w:tc>
          <w:tcPr>
            <w:tcW w:w="850" w:type="dxa"/>
          </w:tcPr>
          <w:p w:rsidR="00A27528" w:rsidRPr="00706A4A" w:rsidRDefault="00A27528" w:rsidP="00FB4989">
            <w:pPr>
              <w:rPr>
                <w:rFonts w:ascii="Arial" w:hAnsi="Arial" w:cs="Arial"/>
              </w:rPr>
            </w:pPr>
            <w:r w:rsidRPr="00706A4A">
              <w:rPr>
                <w:rFonts w:ascii="Arial" w:hAnsi="Arial" w:cs="Arial"/>
              </w:rPr>
              <w:t>17.3</w:t>
            </w:r>
          </w:p>
        </w:tc>
        <w:tc>
          <w:tcPr>
            <w:tcW w:w="1135" w:type="dxa"/>
          </w:tcPr>
          <w:p w:rsidR="00A27528" w:rsidRPr="00706A4A" w:rsidRDefault="00A27528" w:rsidP="00FB4989">
            <w:pPr>
              <w:rPr>
                <w:rFonts w:ascii="Arial" w:hAnsi="Arial" w:cs="Arial"/>
              </w:rPr>
            </w:pPr>
            <w:r w:rsidRPr="00706A4A">
              <w:rPr>
                <w:rFonts w:ascii="Arial" w:hAnsi="Arial" w:cs="Arial"/>
              </w:rPr>
              <w:t>82.7</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Tempat kerja pernah dilakukan penyemprotan desinfeksi</w:t>
            </w:r>
          </w:p>
        </w:tc>
        <w:tc>
          <w:tcPr>
            <w:tcW w:w="850" w:type="dxa"/>
          </w:tcPr>
          <w:p w:rsidR="00A27528" w:rsidRPr="00706A4A" w:rsidRDefault="00A27528" w:rsidP="00FB4989">
            <w:pPr>
              <w:rPr>
                <w:rFonts w:ascii="Arial" w:hAnsi="Arial" w:cs="Arial"/>
              </w:rPr>
            </w:pPr>
            <w:r w:rsidRPr="00706A4A">
              <w:rPr>
                <w:rFonts w:ascii="Arial" w:hAnsi="Arial" w:cs="Arial"/>
              </w:rPr>
              <w:t>36.5</w:t>
            </w:r>
          </w:p>
        </w:tc>
        <w:tc>
          <w:tcPr>
            <w:tcW w:w="1135" w:type="dxa"/>
          </w:tcPr>
          <w:p w:rsidR="00A27528" w:rsidRPr="00706A4A" w:rsidRDefault="00A27528" w:rsidP="00FB4989">
            <w:pPr>
              <w:rPr>
                <w:rFonts w:ascii="Arial" w:hAnsi="Arial" w:cs="Arial"/>
              </w:rPr>
            </w:pPr>
            <w:r w:rsidRPr="00706A4A">
              <w:rPr>
                <w:rFonts w:ascii="Arial" w:hAnsi="Arial" w:cs="Arial"/>
              </w:rPr>
              <w:t>63.5</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Tempat kerja membatasi karyawan yang hadir</w:t>
            </w:r>
          </w:p>
        </w:tc>
        <w:tc>
          <w:tcPr>
            <w:tcW w:w="850" w:type="dxa"/>
          </w:tcPr>
          <w:p w:rsidR="00A27528" w:rsidRPr="00706A4A" w:rsidRDefault="00A27528" w:rsidP="00FB4989">
            <w:pPr>
              <w:rPr>
                <w:rFonts w:ascii="Arial" w:hAnsi="Arial" w:cs="Arial"/>
              </w:rPr>
            </w:pPr>
            <w:r w:rsidRPr="00706A4A">
              <w:rPr>
                <w:rFonts w:ascii="Arial" w:hAnsi="Arial" w:cs="Arial"/>
              </w:rPr>
              <w:t>9.6</w:t>
            </w:r>
          </w:p>
        </w:tc>
        <w:tc>
          <w:tcPr>
            <w:tcW w:w="1135" w:type="dxa"/>
          </w:tcPr>
          <w:p w:rsidR="00A27528" w:rsidRPr="00706A4A" w:rsidRDefault="00A27528" w:rsidP="00FB4989">
            <w:pPr>
              <w:rPr>
                <w:rFonts w:ascii="Arial" w:hAnsi="Arial" w:cs="Arial"/>
              </w:rPr>
            </w:pPr>
            <w:r w:rsidRPr="00706A4A">
              <w:rPr>
                <w:rFonts w:ascii="Arial" w:hAnsi="Arial" w:cs="Arial"/>
              </w:rPr>
              <w:t>90.4</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ada pengaturan penggunaan fasilitas tempat kerja untuk mencegah kerumuman(sarana ibadah, kantin, tempat istirahat</w:t>
            </w:r>
          </w:p>
        </w:tc>
        <w:tc>
          <w:tcPr>
            <w:tcW w:w="850" w:type="dxa"/>
          </w:tcPr>
          <w:p w:rsidR="00A27528" w:rsidRPr="00706A4A" w:rsidRDefault="00A27528" w:rsidP="00FB4989">
            <w:pPr>
              <w:rPr>
                <w:rFonts w:ascii="Arial" w:hAnsi="Arial" w:cs="Arial"/>
              </w:rPr>
            </w:pPr>
            <w:r w:rsidRPr="00706A4A">
              <w:rPr>
                <w:rFonts w:ascii="Arial" w:hAnsi="Arial" w:cs="Arial"/>
              </w:rPr>
              <w:t>44.2</w:t>
            </w:r>
          </w:p>
        </w:tc>
        <w:tc>
          <w:tcPr>
            <w:tcW w:w="1135" w:type="dxa"/>
          </w:tcPr>
          <w:p w:rsidR="00A27528" w:rsidRPr="00706A4A" w:rsidRDefault="00A27528" w:rsidP="00FB4989">
            <w:pPr>
              <w:rPr>
                <w:rFonts w:ascii="Arial" w:hAnsi="Arial" w:cs="Arial"/>
              </w:rPr>
            </w:pPr>
            <w:r w:rsidRPr="00706A4A">
              <w:rPr>
                <w:rFonts w:ascii="Arial" w:hAnsi="Arial" w:cs="Arial"/>
              </w:rPr>
              <w:t>55.8</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petugas K3/Kesehatan melakukan pemantauan kesehatan karyawannya</w:t>
            </w:r>
          </w:p>
        </w:tc>
        <w:tc>
          <w:tcPr>
            <w:tcW w:w="850" w:type="dxa"/>
          </w:tcPr>
          <w:p w:rsidR="00A27528" w:rsidRPr="00706A4A" w:rsidRDefault="00A27528" w:rsidP="00FB4989">
            <w:pPr>
              <w:rPr>
                <w:rFonts w:ascii="Arial" w:hAnsi="Arial" w:cs="Arial"/>
              </w:rPr>
            </w:pPr>
            <w:r w:rsidRPr="00706A4A">
              <w:rPr>
                <w:rFonts w:ascii="Arial" w:hAnsi="Arial" w:cs="Arial"/>
              </w:rPr>
              <w:t>17.3</w:t>
            </w:r>
          </w:p>
        </w:tc>
        <w:tc>
          <w:tcPr>
            <w:tcW w:w="1135" w:type="dxa"/>
          </w:tcPr>
          <w:p w:rsidR="00A27528" w:rsidRPr="00706A4A" w:rsidRDefault="00A27528" w:rsidP="00FB4989">
            <w:pPr>
              <w:rPr>
                <w:rFonts w:ascii="Arial" w:hAnsi="Arial" w:cs="Arial"/>
              </w:rPr>
            </w:pPr>
            <w:r w:rsidRPr="00706A4A">
              <w:rPr>
                <w:rFonts w:ascii="Arial" w:hAnsi="Arial" w:cs="Arial"/>
              </w:rPr>
              <w:t>82.7</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A27528" w:rsidP="00FB4989">
            <w:pPr>
              <w:rPr>
                <w:rFonts w:ascii="Arial" w:hAnsi="Arial" w:cs="Arial"/>
              </w:rPr>
            </w:pPr>
            <w:r w:rsidRPr="00706A4A">
              <w:rPr>
                <w:rFonts w:ascii="Arial" w:hAnsi="Arial" w:cs="Arial"/>
              </w:rPr>
              <w:t>tempat kerja Saudara melakukan rekayasa pencegahan penularan seperti pemasangan pembatas atau tabir kaca bagi pekerja yang melayani pelanggan, dan lain-lain</w:t>
            </w:r>
          </w:p>
        </w:tc>
        <w:tc>
          <w:tcPr>
            <w:tcW w:w="850" w:type="dxa"/>
          </w:tcPr>
          <w:p w:rsidR="00A27528" w:rsidRPr="00706A4A" w:rsidRDefault="00A27528" w:rsidP="00FB4989">
            <w:pPr>
              <w:rPr>
                <w:rFonts w:ascii="Arial" w:hAnsi="Arial" w:cs="Arial"/>
              </w:rPr>
            </w:pPr>
            <w:r w:rsidRPr="00706A4A">
              <w:rPr>
                <w:rFonts w:ascii="Arial" w:hAnsi="Arial" w:cs="Arial"/>
              </w:rPr>
              <w:t>11.5</w:t>
            </w:r>
          </w:p>
        </w:tc>
        <w:tc>
          <w:tcPr>
            <w:tcW w:w="1135" w:type="dxa"/>
          </w:tcPr>
          <w:p w:rsidR="00A27528" w:rsidRPr="00706A4A" w:rsidRDefault="00A27528" w:rsidP="00FB4989">
            <w:pPr>
              <w:rPr>
                <w:rFonts w:ascii="Arial" w:hAnsi="Arial" w:cs="Arial"/>
              </w:rPr>
            </w:pPr>
            <w:r w:rsidRPr="00706A4A">
              <w:rPr>
                <w:rFonts w:ascii="Arial" w:hAnsi="Arial" w:cs="Arial"/>
              </w:rPr>
              <w:t>88.5</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Pr>
          <w:p w:rsidR="00A27528" w:rsidRPr="00706A4A" w:rsidRDefault="00FB0513" w:rsidP="00FB4989">
            <w:pPr>
              <w:rPr>
                <w:rFonts w:ascii="Arial" w:hAnsi="Arial" w:cs="Arial"/>
              </w:rPr>
            </w:pPr>
            <w:r w:rsidRPr="00706A4A">
              <w:rPr>
                <w:rFonts w:ascii="Arial" w:hAnsi="Arial" w:cs="Arial"/>
              </w:rPr>
              <w:t>P</w:t>
            </w:r>
            <w:r w:rsidR="00A27528" w:rsidRPr="00706A4A">
              <w:rPr>
                <w:rFonts w:ascii="Arial" w:hAnsi="Arial" w:cs="Arial"/>
              </w:rPr>
              <w:t>ernah mengikuti Rapid Test Covid-19 di tempat kerja</w:t>
            </w:r>
          </w:p>
        </w:tc>
        <w:tc>
          <w:tcPr>
            <w:tcW w:w="850" w:type="dxa"/>
          </w:tcPr>
          <w:p w:rsidR="00A27528" w:rsidRPr="00706A4A" w:rsidRDefault="00A27528" w:rsidP="00FB4989">
            <w:pPr>
              <w:rPr>
                <w:rFonts w:ascii="Arial" w:hAnsi="Arial" w:cs="Arial"/>
              </w:rPr>
            </w:pPr>
            <w:r w:rsidRPr="00706A4A">
              <w:rPr>
                <w:rFonts w:ascii="Arial" w:hAnsi="Arial" w:cs="Arial"/>
              </w:rPr>
              <w:t>21.2</w:t>
            </w:r>
          </w:p>
        </w:tc>
        <w:tc>
          <w:tcPr>
            <w:tcW w:w="1135" w:type="dxa"/>
          </w:tcPr>
          <w:p w:rsidR="00A27528" w:rsidRPr="00706A4A" w:rsidRDefault="00A27528" w:rsidP="00FB4989">
            <w:pPr>
              <w:rPr>
                <w:rFonts w:ascii="Arial" w:hAnsi="Arial" w:cs="Arial"/>
              </w:rPr>
            </w:pPr>
            <w:r w:rsidRPr="00706A4A">
              <w:rPr>
                <w:rFonts w:ascii="Arial" w:hAnsi="Arial" w:cs="Arial"/>
              </w:rPr>
              <w:t>78.8</w:t>
            </w:r>
          </w:p>
        </w:tc>
        <w:tc>
          <w:tcPr>
            <w:tcW w:w="1134" w:type="dxa"/>
            <w:vMerge/>
          </w:tcPr>
          <w:p w:rsidR="00A27528" w:rsidRPr="00706A4A" w:rsidRDefault="00A27528" w:rsidP="00706A4A">
            <w:pPr>
              <w:spacing w:line="360" w:lineRule="auto"/>
              <w:rPr>
                <w:rFonts w:ascii="Arial" w:hAnsi="Arial" w:cs="Arial"/>
              </w:rPr>
            </w:pPr>
          </w:p>
        </w:tc>
      </w:tr>
      <w:tr w:rsidR="00A27528" w:rsidRPr="00706A4A" w:rsidTr="005F14DB">
        <w:tc>
          <w:tcPr>
            <w:tcW w:w="6096" w:type="dxa"/>
            <w:tcBorders>
              <w:bottom w:val="single" w:sz="4" w:space="0" w:color="auto"/>
            </w:tcBorders>
          </w:tcPr>
          <w:p w:rsidR="00A27528" w:rsidRPr="00706A4A" w:rsidRDefault="00A27528" w:rsidP="00FB4989">
            <w:pPr>
              <w:rPr>
                <w:rFonts w:ascii="Arial" w:hAnsi="Arial" w:cs="Arial"/>
              </w:rPr>
            </w:pPr>
            <w:r w:rsidRPr="00706A4A">
              <w:rPr>
                <w:rFonts w:ascii="Arial" w:hAnsi="Arial" w:cs="Arial"/>
              </w:rPr>
              <w:t>Atasan tempat Saudara bekerja memberikan pembinaan bagi pekerja yang tidak melaksanakan protokol pencegahan dan pengendalian Covid-19</w:t>
            </w:r>
          </w:p>
        </w:tc>
        <w:tc>
          <w:tcPr>
            <w:tcW w:w="850" w:type="dxa"/>
            <w:tcBorders>
              <w:bottom w:val="single" w:sz="4" w:space="0" w:color="auto"/>
            </w:tcBorders>
          </w:tcPr>
          <w:p w:rsidR="00A27528" w:rsidRPr="00706A4A" w:rsidRDefault="00A27528" w:rsidP="00FB4989">
            <w:pPr>
              <w:rPr>
                <w:rFonts w:ascii="Arial" w:hAnsi="Arial" w:cs="Arial"/>
              </w:rPr>
            </w:pPr>
            <w:r w:rsidRPr="00706A4A">
              <w:rPr>
                <w:rFonts w:ascii="Arial" w:hAnsi="Arial" w:cs="Arial"/>
              </w:rPr>
              <w:t>19.2</w:t>
            </w:r>
          </w:p>
        </w:tc>
        <w:tc>
          <w:tcPr>
            <w:tcW w:w="1135" w:type="dxa"/>
            <w:tcBorders>
              <w:bottom w:val="single" w:sz="4" w:space="0" w:color="auto"/>
            </w:tcBorders>
          </w:tcPr>
          <w:p w:rsidR="00A27528" w:rsidRPr="00706A4A" w:rsidRDefault="00A27528" w:rsidP="00FB4989">
            <w:pPr>
              <w:rPr>
                <w:rFonts w:ascii="Arial" w:hAnsi="Arial" w:cs="Arial"/>
              </w:rPr>
            </w:pPr>
            <w:r w:rsidRPr="00706A4A">
              <w:rPr>
                <w:rFonts w:ascii="Arial" w:hAnsi="Arial" w:cs="Arial"/>
              </w:rPr>
              <w:t>80.8</w:t>
            </w:r>
          </w:p>
        </w:tc>
        <w:tc>
          <w:tcPr>
            <w:tcW w:w="1134" w:type="dxa"/>
            <w:vMerge/>
          </w:tcPr>
          <w:p w:rsidR="00A27528" w:rsidRPr="00706A4A" w:rsidRDefault="00A27528" w:rsidP="00706A4A">
            <w:pPr>
              <w:spacing w:line="360" w:lineRule="auto"/>
              <w:rPr>
                <w:rFonts w:ascii="Arial" w:hAnsi="Arial" w:cs="Arial"/>
              </w:rPr>
            </w:pPr>
          </w:p>
        </w:tc>
      </w:tr>
    </w:tbl>
    <w:p w:rsidR="00A27528" w:rsidRDefault="00A27528" w:rsidP="00706A4A">
      <w:pPr>
        <w:spacing w:after="0" w:line="360" w:lineRule="auto"/>
        <w:rPr>
          <w:rFonts w:ascii="Arial" w:hAnsi="Arial" w:cs="Arial"/>
        </w:rPr>
      </w:pPr>
    </w:p>
    <w:p w:rsidR="007C424B" w:rsidRDefault="007C424B" w:rsidP="00706A4A">
      <w:pPr>
        <w:spacing w:after="0" w:line="360" w:lineRule="auto"/>
        <w:rPr>
          <w:rFonts w:ascii="Arial" w:hAnsi="Arial" w:cs="Arial"/>
        </w:rPr>
      </w:pPr>
      <w:r>
        <w:rPr>
          <w:rFonts w:ascii="Arial" w:hAnsi="Arial" w:cs="Arial"/>
        </w:rPr>
        <w:t>Pada hasil tingkat kepatuhan dalam menerapkan protokol kesehatan</w:t>
      </w:r>
      <w:r w:rsidR="005429A1">
        <w:rPr>
          <w:rFonts w:ascii="Arial" w:hAnsi="Arial" w:cs="Arial"/>
        </w:rPr>
        <w:t xml:space="preserve"> di tempat kerja responden lebih dari 50% menjawab kadang-kadang dari semua item yang dinilai mulai dari patuh dalam menerapkan protokol kesehatan saat </w:t>
      </w:r>
      <w:proofErr w:type="gramStart"/>
      <w:r w:rsidR="005429A1">
        <w:rPr>
          <w:rFonts w:ascii="Arial" w:hAnsi="Arial" w:cs="Arial"/>
        </w:rPr>
        <w:t>bekerja,mencuci</w:t>
      </w:r>
      <w:proofErr w:type="gramEnd"/>
      <w:r w:rsidR="005429A1">
        <w:rPr>
          <w:rFonts w:ascii="Arial" w:hAnsi="Arial" w:cs="Arial"/>
        </w:rPr>
        <w:t xml:space="preserve"> tangan, menggunakan masker, menjaga jarak yang terurai detail pada tabel 3.</w:t>
      </w:r>
    </w:p>
    <w:p w:rsidR="002B0B32" w:rsidRDefault="002B0B32"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Default="00133419" w:rsidP="00706A4A">
      <w:pPr>
        <w:spacing w:after="0" w:line="360" w:lineRule="auto"/>
        <w:rPr>
          <w:rFonts w:ascii="Arial" w:hAnsi="Arial" w:cs="Arial"/>
        </w:rPr>
      </w:pPr>
    </w:p>
    <w:p w:rsidR="00133419" w:rsidRPr="00706A4A" w:rsidRDefault="00133419" w:rsidP="00706A4A">
      <w:pPr>
        <w:spacing w:after="0" w:line="360" w:lineRule="auto"/>
        <w:rPr>
          <w:rFonts w:ascii="Arial" w:hAnsi="Arial" w:cs="Arial"/>
        </w:rPr>
      </w:pPr>
    </w:p>
    <w:p w:rsidR="00A27528" w:rsidRPr="00706A4A" w:rsidRDefault="00A27528" w:rsidP="00706A4A">
      <w:pPr>
        <w:spacing w:after="0" w:line="360" w:lineRule="auto"/>
        <w:contextualSpacing/>
        <w:jc w:val="both"/>
        <w:rPr>
          <w:rFonts w:ascii="Arial" w:eastAsia="Times New Roman" w:hAnsi="Arial" w:cs="Arial"/>
        </w:rPr>
      </w:pPr>
      <w:r w:rsidRPr="00706A4A">
        <w:rPr>
          <w:rFonts w:ascii="Arial" w:eastAsia="Times New Roman" w:hAnsi="Arial" w:cs="Arial"/>
        </w:rPr>
        <w:t>Tabel 3. Distribusi frekuensi Tingkat Kepatuhan Menerapkan Protokol Kesehatan di tempat kerja</w:t>
      </w:r>
    </w:p>
    <w:tbl>
      <w:tblPr>
        <w:tblW w:w="8931" w:type="dxa"/>
        <w:tblInd w:w="-5" w:type="dxa"/>
        <w:tblLayout w:type="fixed"/>
        <w:tblLook w:val="04A0" w:firstRow="1" w:lastRow="0" w:firstColumn="1" w:lastColumn="0" w:noHBand="0" w:noVBand="1"/>
      </w:tblPr>
      <w:tblGrid>
        <w:gridCol w:w="567"/>
        <w:gridCol w:w="4019"/>
        <w:gridCol w:w="828"/>
        <w:gridCol w:w="965"/>
        <w:gridCol w:w="1134"/>
        <w:gridCol w:w="1418"/>
      </w:tblGrid>
      <w:tr w:rsidR="00A07D5B" w:rsidRPr="00706A4A" w:rsidTr="00FB4989">
        <w:tc>
          <w:tcPr>
            <w:tcW w:w="567" w:type="dxa"/>
            <w:vMerge w:val="restart"/>
            <w:tcBorders>
              <w:top w:val="single" w:sz="4" w:space="0" w:color="auto"/>
            </w:tcBorders>
            <w:shd w:val="clear" w:color="auto" w:fill="D0CECE" w:themeFill="background2" w:themeFillShade="E6"/>
          </w:tcPr>
          <w:p w:rsidR="00A07D5B" w:rsidRPr="00706A4A" w:rsidRDefault="00A07D5B" w:rsidP="00706A4A">
            <w:pPr>
              <w:spacing w:after="0" w:line="360" w:lineRule="auto"/>
              <w:contextualSpacing/>
              <w:jc w:val="center"/>
              <w:rPr>
                <w:rFonts w:ascii="Arial" w:eastAsia="Times New Roman" w:hAnsi="Arial" w:cs="Arial"/>
              </w:rPr>
            </w:pPr>
            <w:r w:rsidRPr="00706A4A">
              <w:rPr>
                <w:rFonts w:ascii="Arial" w:eastAsia="Times New Roman" w:hAnsi="Arial" w:cs="Arial"/>
              </w:rPr>
              <w:t>NO</w:t>
            </w:r>
          </w:p>
        </w:tc>
        <w:tc>
          <w:tcPr>
            <w:tcW w:w="8364" w:type="dxa"/>
            <w:gridSpan w:val="5"/>
            <w:tcBorders>
              <w:top w:val="single" w:sz="4" w:space="0" w:color="auto"/>
            </w:tcBorders>
            <w:shd w:val="clear" w:color="auto" w:fill="D0CECE" w:themeFill="background2" w:themeFillShade="E6"/>
          </w:tcPr>
          <w:p w:rsidR="00A07D5B" w:rsidRPr="00706A4A" w:rsidRDefault="00A07D5B" w:rsidP="00706A4A">
            <w:pPr>
              <w:spacing w:after="0" w:line="360" w:lineRule="auto"/>
              <w:contextualSpacing/>
              <w:jc w:val="center"/>
              <w:rPr>
                <w:rFonts w:ascii="Arial" w:eastAsia="Times New Roman" w:hAnsi="Arial" w:cs="Arial"/>
              </w:rPr>
            </w:pPr>
            <w:r w:rsidRPr="00706A4A">
              <w:rPr>
                <w:rFonts w:ascii="Arial" w:eastAsia="Times New Roman" w:hAnsi="Arial" w:cs="Arial"/>
              </w:rPr>
              <w:t xml:space="preserve">Tingkat Kepatuhan </w:t>
            </w:r>
          </w:p>
        </w:tc>
      </w:tr>
      <w:tr w:rsidR="00A07D5B" w:rsidRPr="00706A4A" w:rsidTr="00FB4989">
        <w:trPr>
          <w:trHeight w:val="287"/>
        </w:trPr>
        <w:tc>
          <w:tcPr>
            <w:tcW w:w="567" w:type="dxa"/>
            <w:vMerge/>
            <w:tcBorders>
              <w:bottom w:val="single" w:sz="4" w:space="0" w:color="auto"/>
            </w:tcBorders>
            <w:shd w:val="clear" w:color="auto" w:fill="D0CECE" w:themeFill="background2" w:themeFillShade="E6"/>
          </w:tcPr>
          <w:p w:rsidR="00A07D5B" w:rsidRPr="00706A4A" w:rsidRDefault="00A07D5B" w:rsidP="00706A4A">
            <w:pPr>
              <w:spacing w:after="0" w:line="360" w:lineRule="auto"/>
              <w:contextualSpacing/>
              <w:jc w:val="center"/>
              <w:rPr>
                <w:rFonts w:ascii="Arial" w:eastAsia="Times New Roman" w:hAnsi="Arial" w:cs="Arial"/>
              </w:rPr>
            </w:pPr>
          </w:p>
        </w:tc>
        <w:tc>
          <w:tcPr>
            <w:tcW w:w="4019" w:type="dxa"/>
            <w:tcBorders>
              <w:bottom w:val="single" w:sz="4" w:space="0" w:color="auto"/>
            </w:tcBorders>
            <w:shd w:val="clear" w:color="auto" w:fill="D0CECE" w:themeFill="background2" w:themeFillShade="E6"/>
          </w:tcPr>
          <w:p w:rsidR="00A07D5B" w:rsidRPr="00706A4A" w:rsidRDefault="00A07D5B" w:rsidP="00706A4A">
            <w:pPr>
              <w:spacing w:after="0" w:line="360" w:lineRule="auto"/>
              <w:contextualSpacing/>
              <w:jc w:val="center"/>
              <w:rPr>
                <w:rFonts w:ascii="Arial" w:eastAsia="Times New Roman" w:hAnsi="Arial" w:cs="Arial"/>
              </w:rPr>
            </w:pPr>
            <w:r w:rsidRPr="00706A4A">
              <w:rPr>
                <w:rFonts w:ascii="Arial" w:eastAsia="Times New Roman" w:hAnsi="Arial" w:cs="Arial"/>
              </w:rPr>
              <w:t>Pertanyaan</w:t>
            </w:r>
          </w:p>
        </w:tc>
        <w:tc>
          <w:tcPr>
            <w:tcW w:w="828" w:type="dxa"/>
            <w:tcBorders>
              <w:bottom w:val="single" w:sz="4" w:space="0" w:color="auto"/>
            </w:tcBorders>
            <w:shd w:val="clear" w:color="auto" w:fill="D0CECE" w:themeFill="background2" w:themeFillShade="E6"/>
          </w:tcPr>
          <w:p w:rsidR="00A07D5B" w:rsidRPr="00706A4A" w:rsidRDefault="00A07D5B" w:rsidP="00706A4A">
            <w:pPr>
              <w:spacing w:after="0" w:line="360" w:lineRule="auto"/>
              <w:contextualSpacing/>
              <w:jc w:val="center"/>
              <w:rPr>
                <w:rFonts w:ascii="Arial" w:eastAsia="Times New Roman" w:hAnsi="Arial" w:cs="Arial"/>
              </w:rPr>
            </w:pPr>
            <w:r w:rsidRPr="00706A4A">
              <w:rPr>
                <w:rFonts w:ascii="Arial" w:eastAsia="Times New Roman" w:hAnsi="Arial" w:cs="Arial"/>
              </w:rPr>
              <w:t>Selalu</w:t>
            </w:r>
          </w:p>
        </w:tc>
        <w:tc>
          <w:tcPr>
            <w:tcW w:w="965" w:type="dxa"/>
            <w:tcBorders>
              <w:bottom w:val="single" w:sz="4" w:space="0" w:color="auto"/>
            </w:tcBorders>
            <w:shd w:val="clear" w:color="auto" w:fill="D0CECE" w:themeFill="background2" w:themeFillShade="E6"/>
          </w:tcPr>
          <w:p w:rsidR="00A07D5B" w:rsidRPr="00706A4A" w:rsidRDefault="00A07D5B" w:rsidP="00706A4A">
            <w:pPr>
              <w:spacing w:after="0" w:line="360" w:lineRule="auto"/>
              <w:contextualSpacing/>
              <w:jc w:val="center"/>
              <w:rPr>
                <w:rFonts w:ascii="Arial" w:eastAsia="Times New Roman" w:hAnsi="Arial" w:cs="Arial"/>
              </w:rPr>
            </w:pPr>
            <w:r w:rsidRPr="00706A4A">
              <w:rPr>
                <w:rFonts w:ascii="Arial" w:eastAsia="Times New Roman" w:hAnsi="Arial" w:cs="Arial"/>
              </w:rPr>
              <w:t>Sering</w:t>
            </w:r>
          </w:p>
        </w:tc>
        <w:tc>
          <w:tcPr>
            <w:tcW w:w="1134" w:type="dxa"/>
            <w:tcBorders>
              <w:bottom w:val="single" w:sz="4" w:space="0" w:color="auto"/>
            </w:tcBorders>
            <w:shd w:val="clear" w:color="auto" w:fill="D0CECE" w:themeFill="background2" w:themeFillShade="E6"/>
          </w:tcPr>
          <w:p w:rsidR="00A07D5B" w:rsidRPr="00706A4A" w:rsidRDefault="00A07D5B" w:rsidP="00706A4A">
            <w:pPr>
              <w:spacing w:after="0" w:line="360" w:lineRule="auto"/>
              <w:contextualSpacing/>
              <w:jc w:val="center"/>
              <w:rPr>
                <w:rFonts w:ascii="Arial" w:eastAsia="Times New Roman" w:hAnsi="Arial" w:cs="Arial"/>
              </w:rPr>
            </w:pPr>
            <w:r w:rsidRPr="00706A4A">
              <w:rPr>
                <w:rFonts w:ascii="Arial" w:eastAsia="Times New Roman" w:hAnsi="Arial" w:cs="Arial"/>
              </w:rPr>
              <w:t>Kadang2</w:t>
            </w:r>
          </w:p>
        </w:tc>
        <w:tc>
          <w:tcPr>
            <w:tcW w:w="1418" w:type="dxa"/>
            <w:tcBorders>
              <w:bottom w:val="single" w:sz="4" w:space="0" w:color="auto"/>
            </w:tcBorders>
            <w:shd w:val="clear" w:color="auto" w:fill="D0CECE" w:themeFill="background2" w:themeFillShade="E6"/>
          </w:tcPr>
          <w:p w:rsidR="00A07D5B" w:rsidRPr="00706A4A" w:rsidRDefault="00A07D5B" w:rsidP="00706A4A">
            <w:pPr>
              <w:spacing w:after="0" w:line="360" w:lineRule="auto"/>
              <w:contextualSpacing/>
              <w:jc w:val="center"/>
              <w:rPr>
                <w:rFonts w:ascii="Arial" w:eastAsia="Times New Roman" w:hAnsi="Arial" w:cs="Arial"/>
              </w:rPr>
            </w:pPr>
            <w:r w:rsidRPr="00706A4A">
              <w:rPr>
                <w:rFonts w:ascii="Arial" w:eastAsia="Times New Roman" w:hAnsi="Arial" w:cs="Arial"/>
              </w:rPr>
              <w:t>Tidak Pernah</w:t>
            </w:r>
          </w:p>
        </w:tc>
      </w:tr>
      <w:tr w:rsidR="00A27528" w:rsidRPr="00706A4A" w:rsidTr="00FB4989">
        <w:tc>
          <w:tcPr>
            <w:tcW w:w="567" w:type="dxa"/>
            <w:tcBorders>
              <w:top w:val="single" w:sz="4" w:space="0" w:color="auto"/>
            </w:tcBorders>
            <w:shd w:val="clear" w:color="auto" w:fill="auto"/>
          </w:tcPr>
          <w:p w:rsidR="00A27528" w:rsidRPr="00706A4A" w:rsidRDefault="00A27528" w:rsidP="00706A4A">
            <w:pPr>
              <w:spacing w:after="0" w:line="360" w:lineRule="auto"/>
              <w:contextualSpacing/>
              <w:rPr>
                <w:rFonts w:ascii="Arial" w:eastAsia="Times New Roman" w:hAnsi="Arial" w:cs="Arial"/>
              </w:rPr>
            </w:pPr>
            <w:bookmarkStart w:id="0" w:name="_Hlk56346309"/>
            <w:r w:rsidRPr="00706A4A">
              <w:rPr>
                <w:rFonts w:ascii="Arial" w:eastAsia="Times New Roman" w:hAnsi="Arial" w:cs="Arial"/>
              </w:rPr>
              <w:t>1</w:t>
            </w:r>
          </w:p>
        </w:tc>
        <w:tc>
          <w:tcPr>
            <w:tcW w:w="4019" w:type="dxa"/>
            <w:tcBorders>
              <w:top w:val="single" w:sz="4" w:space="0" w:color="auto"/>
            </w:tcBorders>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Saya menerapkan protokol kesehatan dengan lengkap saat bekerja</w:t>
            </w:r>
          </w:p>
        </w:tc>
        <w:tc>
          <w:tcPr>
            <w:tcW w:w="828" w:type="dxa"/>
            <w:tcBorders>
              <w:top w:val="single" w:sz="4" w:space="0" w:color="auto"/>
            </w:tcBorders>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c>
          <w:tcPr>
            <w:tcW w:w="965" w:type="dxa"/>
            <w:tcBorders>
              <w:top w:val="single" w:sz="4" w:space="0" w:color="auto"/>
            </w:tcBorders>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13.5</w:t>
            </w:r>
          </w:p>
        </w:tc>
        <w:tc>
          <w:tcPr>
            <w:tcW w:w="1134" w:type="dxa"/>
            <w:tcBorders>
              <w:top w:val="single" w:sz="4" w:space="0" w:color="auto"/>
            </w:tcBorders>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84.6</w:t>
            </w:r>
          </w:p>
        </w:tc>
        <w:tc>
          <w:tcPr>
            <w:tcW w:w="1418" w:type="dxa"/>
            <w:tcBorders>
              <w:top w:val="single" w:sz="4" w:space="0" w:color="auto"/>
            </w:tcBorders>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0</w:t>
            </w:r>
          </w:p>
        </w:tc>
      </w:tr>
      <w:tr w:rsidR="00A27528" w:rsidRPr="00706A4A" w:rsidTr="00FB4989">
        <w:tc>
          <w:tcPr>
            <w:tcW w:w="567" w:type="dxa"/>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2</w:t>
            </w:r>
          </w:p>
        </w:tc>
        <w:tc>
          <w:tcPr>
            <w:tcW w:w="4019"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Saya mencuci tangan dengan sabun sebelum bekerja</w:t>
            </w:r>
          </w:p>
        </w:tc>
        <w:tc>
          <w:tcPr>
            <w:tcW w:w="828"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c>
          <w:tcPr>
            <w:tcW w:w="965"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7.7</w:t>
            </w:r>
          </w:p>
        </w:tc>
        <w:tc>
          <w:tcPr>
            <w:tcW w:w="1134"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90.4</w:t>
            </w:r>
          </w:p>
        </w:tc>
        <w:tc>
          <w:tcPr>
            <w:tcW w:w="1418"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0</w:t>
            </w:r>
          </w:p>
        </w:tc>
      </w:tr>
      <w:tr w:rsidR="00A27528" w:rsidRPr="00706A4A" w:rsidTr="00FB4989">
        <w:tc>
          <w:tcPr>
            <w:tcW w:w="567" w:type="dxa"/>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3</w:t>
            </w:r>
          </w:p>
        </w:tc>
        <w:tc>
          <w:tcPr>
            <w:tcW w:w="4019"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Saya mencuci tangan dengan sabun setelah bekerja</w:t>
            </w:r>
          </w:p>
        </w:tc>
        <w:tc>
          <w:tcPr>
            <w:tcW w:w="828"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c>
          <w:tcPr>
            <w:tcW w:w="965"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11.5</w:t>
            </w:r>
          </w:p>
        </w:tc>
        <w:tc>
          <w:tcPr>
            <w:tcW w:w="1134"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86.5</w:t>
            </w:r>
          </w:p>
        </w:tc>
        <w:tc>
          <w:tcPr>
            <w:tcW w:w="1418"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0</w:t>
            </w:r>
          </w:p>
        </w:tc>
      </w:tr>
      <w:tr w:rsidR="00A27528" w:rsidRPr="00706A4A" w:rsidTr="00FB4989">
        <w:tc>
          <w:tcPr>
            <w:tcW w:w="567" w:type="dxa"/>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4</w:t>
            </w:r>
          </w:p>
        </w:tc>
        <w:tc>
          <w:tcPr>
            <w:tcW w:w="4019"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 xml:space="preserve">Saya menggunakan handsanitizer setelah bekerja </w:t>
            </w:r>
          </w:p>
        </w:tc>
        <w:tc>
          <w:tcPr>
            <w:tcW w:w="828"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c>
          <w:tcPr>
            <w:tcW w:w="965"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11.5</w:t>
            </w:r>
          </w:p>
        </w:tc>
        <w:tc>
          <w:tcPr>
            <w:tcW w:w="1134"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86.5</w:t>
            </w:r>
          </w:p>
        </w:tc>
        <w:tc>
          <w:tcPr>
            <w:tcW w:w="1418"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0</w:t>
            </w:r>
          </w:p>
        </w:tc>
      </w:tr>
      <w:tr w:rsidR="00A27528" w:rsidRPr="00706A4A" w:rsidTr="00FB4989">
        <w:tc>
          <w:tcPr>
            <w:tcW w:w="567" w:type="dxa"/>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5</w:t>
            </w:r>
          </w:p>
        </w:tc>
        <w:tc>
          <w:tcPr>
            <w:tcW w:w="4019"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Saya menggunakan masker saat bekerja kecuali saat makan</w:t>
            </w:r>
          </w:p>
        </w:tc>
        <w:tc>
          <w:tcPr>
            <w:tcW w:w="828"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5.8</w:t>
            </w:r>
          </w:p>
        </w:tc>
        <w:tc>
          <w:tcPr>
            <w:tcW w:w="965"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7.7</w:t>
            </w:r>
          </w:p>
        </w:tc>
        <w:tc>
          <w:tcPr>
            <w:tcW w:w="1134"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86.5</w:t>
            </w:r>
          </w:p>
        </w:tc>
        <w:tc>
          <w:tcPr>
            <w:tcW w:w="1418"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0</w:t>
            </w:r>
          </w:p>
        </w:tc>
      </w:tr>
      <w:tr w:rsidR="00A27528" w:rsidRPr="00706A4A" w:rsidTr="00FB4989">
        <w:tc>
          <w:tcPr>
            <w:tcW w:w="567" w:type="dxa"/>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6</w:t>
            </w:r>
          </w:p>
        </w:tc>
        <w:tc>
          <w:tcPr>
            <w:tcW w:w="4019" w:type="dxa"/>
            <w:shd w:val="clear" w:color="auto" w:fill="auto"/>
          </w:tcPr>
          <w:tbl>
            <w:tblPr>
              <w:tblW w:w="3888" w:type="dxa"/>
              <w:tblBorders>
                <w:top w:val="nil"/>
                <w:left w:val="nil"/>
                <w:bottom w:val="nil"/>
                <w:right w:val="nil"/>
              </w:tblBorders>
              <w:tblLayout w:type="fixed"/>
              <w:tblLook w:val="0000" w:firstRow="0" w:lastRow="0" w:firstColumn="0" w:lastColumn="0" w:noHBand="0" w:noVBand="0"/>
            </w:tblPr>
            <w:tblGrid>
              <w:gridCol w:w="3888"/>
            </w:tblGrid>
            <w:tr w:rsidR="00A27528" w:rsidRPr="00706A4A" w:rsidTr="00706A4A">
              <w:trPr>
                <w:trHeight w:val="487"/>
              </w:trPr>
              <w:tc>
                <w:tcPr>
                  <w:tcW w:w="3888" w:type="dxa"/>
                </w:tcPr>
                <w:p w:rsidR="00A27528" w:rsidRPr="00706A4A" w:rsidRDefault="00706A4A" w:rsidP="00FB4989">
                  <w:pPr>
                    <w:autoSpaceDE w:val="0"/>
                    <w:autoSpaceDN w:val="0"/>
                    <w:adjustRightInd w:val="0"/>
                    <w:spacing w:after="0" w:line="240" w:lineRule="auto"/>
                    <w:ind w:left="-71"/>
                    <w:rPr>
                      <w:rFonts w:ascii="Arial" w:hAnsi="Arial" w:cs="Arial"/>
                      <w:color w:val="000000"/>
                    </w:rPr>
                  </w:pPr>
                  <w:r w:rsidRPr="00706A4A">
                    <w:rPr>
                      <w:rFonts w:ascii="Arial" w:hAnsi="Arial" w:cs="Arial"/>
                      <w:color w:val="000000"/>
                    </w:rPr>
                    <w:t xml:space="preserve">Saya tidak mengganti masker </w:t>
                  </w:r>
                  <w:r w:rsidR="00A27528" w:rsidRPr="00706A4A">
                    <w:rPr>
                      <w:rFonts w:ascii="Arial" w:hAnsi="Arial" w:cs="Arial"/>
                      <w:color w:val="000000"/>
                    </w:rPr>
                    <w:t xml:space="preserve">saya selama lebih dari 1 hari </w:t>
                  </w:r>
                </w:p>
              </w:tc>
            </w:tr>
          </w:tbl>
          <w:p w:rsidR="00A27528" w:rsidRPr="00706A4A" w:rsidRDefault="00A27528" w:rsidP="00FB4989">
            <w:pPr>
              <w:spacing w:after="0" w:line="240" w:lineRule="auto"/>
              <w:contextualSpacing/>
              <w:rPr>
                <w:rFonts w:ascii="Arial" w:eastAsia="Times New Roman" w:hAnsi="Arial" w:cs="Arial"/>
              </w:rPr>
            </w:pPr>
          </w:p>
        </w:tc>
        <w:tc>
          <w:tcPr>
            <w:tcW w:w="828"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3.8</w:t>
            </w:r>
          </w:p>
        </w:tc>
        <w:tc>
          <w:tcPr>
            <w:tcW w:w="965"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11.5</w:t>
            </w:r>
          </w:p>
        </w:tc>
        <w:tc>
          <w:tcPr>
            <w:tcW w:w="1134"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82.7</w:t>
            </w:r>
          </w:p>
        </w:tc>
        <w:tc>
          <w:tcPr>
            <w:tcW w:w="1418"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r>
      <w:tr w:rsidR="00A27528" w:rsidRPr="00706A4A" w:rsidTr="00FB4989">
        <w:tc>
          <w:tcPr>
            <w:tcW w:w="567" w:type="dxa"/>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7</w:t>
            </w:r>
          </w:p>
        </w:tc>
        <w:tc>
          <w:tcPr>
            <w:tcW w:w="4019" w:type="dxa"/>
            <w:shd w:val="clear" w:color="auto" w:fill="auto"/>
          </w:tcPr>
          <w:p w:rsidR="00A27528" w:rsidRPr="00706A4A" w:rsidRDefault="00A27528" w:rsidP="00FB4989">
            <w:pPr>
              <w:autoSpaceDE w:val="0"/>
              <w:autoSpaceDN w:val="0"/>
              <w:adjustRightInd w:val="0"/>
              <w:spacing w:after="0" w:line="240" w:lineRule="auto"/>
              <w:rPr>
                <w:rFonts w:ascii="Arial" w:hAnsi="Arial" w:cs="Arial"/>
                <w:color w:val="000000"/>
              </w:rPr>
            </w:pPr>
            <w:r w:rsidRPr="00706A4A">
              <w:rPr>
                <w:rFonts w:ascii="Arial" w:hAnsi="Arial" w:cs="Arial"/>
                <w:color w:val="000000"/>
              </w:rPr>
              <w:t>Saya menurunkan masker saya ke dagu/leher Ketika berbicara di tempat kerja</w:t>
            </w:r>
          </w:p>
        </w:tc>
        <w:tc>
          <w:tcPr>
            <w:tcW w:w="828"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3.8</w:t>
            </w:r>
          </w:p>
        </w:tc>
        <w:tc>
          <w:tcPr>
            <w:tcW w:w="965"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9.6</w:t>
            </w:r>
          </w:p>
        </w:tc>
        <w:tc>
          <w:tcPr>
            <w:tcW w:w="1134"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86.5</w:t>
            </w:r>
          </w:p>
        </w:tc>
        <w:tc>
          <w:tcPr>
            <w:tcW w:w="1418"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0</w:t>
            </w:r>
          </w:p>
        </w:tc>
      </w:tr>
      <w:tr w:rsidR="00A27528" w:rsidRPr="00706A4A" w:rsidTr="00FB4989">
        <w:tc>
          <w:tcPr>
            <w:tcW w:w="567" w:type="dxa"/>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8</w:t>
            </w:r>
          </w:p>
        </w:tc>
        <w:tc>
          <w:tcPr>
            <w:tcW w:w="4019"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Saya menjaga jarak sebanyak 1 meter dengan rekan kerja saya</w:t>
            </w:r>
          </w:p>
        </w:tc>
        <w:tc>
          <w:tcPr>
            <w:tcW w:w="828"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c>
          <w:tcPr>
            <w:tcW w:w="965"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7.7</w:t>
            </w:r>
          </w:p>
        </w:tc>
        <w:tc>
          <w:tcPr>
            <w:tcW w:w="1134"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88.5</w:t>
            </w:r>
          </w:p>
        </w:tc>
        <w:tc>
          <w:tcPr>
            <w:tcW w:w="1418"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r>
      <w:tr w:rsidR="00A27528" w:rsidRPr="00706A4A" w:rsidTr="00FB4989">
        <w:tc>
          <w:tcPr>
            <w:tcW w:w="567" w:type="dxa"/>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9</w:t>
            </w:r>
          </w:p>
        </w:tc>
        <w:tc>
          <w:tcPr>
            <w:tcW w:w="4019"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Saya langsung berobat ke poliklinik atau layanan kesehatan terdekat bila saya menderita batuk/flu/demam</w:t>
            </w:r>
          </w:p>
        </w:tc>
        <w:tc>
          <w:tcPr>
            <w:tcW w:w="828"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5.8</w:t>
            </w:r>
          </w:p>
        </w:tc>
        <w:tc>
          <w:tcPr>
            <w:tcW w:w="965" w:type="dxa"/>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5.8</w:t>
            </w:r>
          </w:p>
        </w:tc>
        <w:tc>
          <w:tcPr>
            <w:tcW w:w="1134"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86.5</w:t>
            </w:r>
          </w:p>
        </w:tc>
        <w:tc>
          <w:tcPr>
            <w:tcW w:w="1418" w:type="dxa"/>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r>
      <w:tr w:rsidR="00A27528" w:rsidRPr="00706A4A" w:rsidTr="00FB4989">
        <w:tc>
          <w:tcPr>
            <w:tcW w:w="567" w:type="dxa"/>
            <w:tcBorders>
              <w:bottom w:val="single" w:sz="4" w:space="0" w:color="auto"/>
            </w:tcBorders>
            <w:shd w:val="clear" w:color="auto" w:fill="auto"/>
          </w:tcPr>
          <w:p w:rsidR="00A27528" w:rsidRPr="00706A4A" w:rsidRDefault="00A27528" w:rsidP="00706A4A">
            <w:pPr>
              <w:spacing w:after="0" w:line="360" w:lineRule="auto"/>
              <w:contextualSpacing/>
              <w:rPr>
                <w:rFonts w:ascii="Arial" w:eastAsia="Times New Roman" w:hAnsi="Arial" w:cs="Arial"/>
              </w:rPr>
            </w:pPr>
            <w:r w:rsidRPr="00706A4A">
              <w:rPr>
                <w:rFonts w:ascii="Arial" w:eastAsia="Times New Roman" w:hAnsi="Arial" w:cs="Arial"/>
              </w:rPr>
              <w:t>10</w:t>
            </w:r>
          </w:p>
        </w:tc>
        <w:tc>
          <w:tcPr>
            <w:tcW w:w="4019" w:type="dxa"/>
            <w:tcBorders>
              <w:bottom w:val="single" w:sz="4" w:space="0" w:color="auto"/>
            </w:tcBorders>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Saya tetap berangkat kerja walaupun sakit batuk/flu/demam</w:t>
            </w:r>
          </w:p>
        </w:tc>
        <w:tc>
          <w:tcPr>
            <w:tcW w:w="828" w:type="dxa"/>
            <w:tcBorders>
              <w:bottom w:val="single" w:sz="4" w:space="0" w:color="auto"/>
            </w:tcBorders>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1.9</w:t>
            </w:r>
          </w:p>
        </w:tc>
        <w:tc>
          <w:tcPr>
            <w:tcW w:w="965" w:type="dxa"/>
            <w:tcBorders>
              <w:bottom w:val="single" w:sz="4" w:space="0" w:color="auto"/>
            </w:tcBorders>
            <w:shd w:val="clear" w:color="auto" w:fill="auto"/>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5.8</w:t>
            </w:r>
          </w:p>
        </w:tc>
        <w:tc>
          <w:tcPr>
            <w:tcW w:w="1134" w:type="dxa"/>
            <w:tcBorders>
              <w:bottom w:val="single" w:sz="4" w:space="0" w:color="auto"/>
            </w:tcBorders>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84.6</w:t>
            </w:r>
          </w:p>
        </w:tc>
        <w:tc>
          <w:tcPr>
            <w:tcW w:w="1418" w:type="dxa"/>
            <w:tcBorders>
              <w:bottom w:val="single" w:sz="4" w:space="0" w:color="auto"/>
            </w:tcBorders>
          </w:tcPr>
          <w:p w:rsidR="00A27528" w:rsidRPr="00706A4A" w:rsidRDefault="00A27528" w:rsidP="00FB4989">
            <w:pPr>
              <w:spacing w:after="0" w:line="240" w:lineRule="auto"/>
              <w:contextualSpacing/>
              <w:rPr>
                <w:rFonts w:ascii="Arial" w:eastAsia="Times New Roman" w:hAnsi="Arial" w:cs="Arial"/>
              </w:rPr>
            </w:pPr>
            <w:r w:rsidRPr="00706A4A">
              <w:rPr>
                <w:rFonts w:ascii="Arial" w:eastAsia="Times New Roman" w:hAnsi="Arial" w:cs="Arial"/>
              </w:rPr>
              <w:t>7.7</w:t>
            </w:r>
          </w:p>
        </w:tc>
      </w:tr>
      <w:bookmarkEnd w:id="0"/>
    </w:tbl>
    <w:p w:rsidR="00A27528" w:rsidRDefault="00A27528" w:rsidP="00706A4A">
      <w:pPr>
        <w:spacing w:after="0" w:line="360" w:lineRule="auto"/>
        <w:rPr>
          <w:rFonts w:ascii="Arial" w:hAnsi="Arial" w:cs="Arial"/>
        </w:rPr>
      </w:pPr>
    </w:p>
    <w:p w:rsidR="00A27528" w:rsidRPr="00706A4A" w:rsidRDefault="00A27528" w:rsidP="00706A4A">
      <w:pPr>
        <w:spacing w:after="0" w:line="360" w:lineRule="auto"/>
        <w:rPr>
          <w:rFonts w:ascii="Arial" w:hAnsi="Arial" w:cs="Arial"/>
        </w:rPr>
      </w:pPr>
      <w:r w:rsidRPr="00706A4A">
        <w:rPr>
          <w:rFonts w:ascii="Arial" w:hAnsi="Arial" w:cs="Arial"/>
        </w:rPr>
        <w:t>Tabel 4. Tabulasi Silang antara Penerapan Protokol Kesehatan dengan Tingkat Kepatuhan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716D77" w:rsidRPr="00706A4A" w:rsidTr="00FB4989">
        <w:tc>
          <w:tcPr>
            <w:tcW w:w="2337" w:type="dxa"/>
            <w:vMerge w:val="restart"/>
            <w:tcBorders>
              <w:top w:val="single" w:sz="4" w:space="0" w:color="auto"/>
              <w:bottom w:val="nil"/>
            </w:tcBorders>
          </w:tcPr>
          <w:p w:rsidR="00716D77" w:rsidRPr="00706A4A" w:rsidRDefault="00716D77" w:rsidP="00706A4A">
            <w:pPr>
              <w:spacing w:line="360" w:lineRule="auto"/>
              <w:rPr>
                <w:rFonts w:ascii="Arial" w:hAnsi="Arial" w:cs="Arial"/>
              </w:rPr>
            </w:pPr>
            <w:r w:rsidRPr="00706A4A">
              <w:rPr>
                <w:rFonts w:ascii="Arial" w:hAnsi="Arial" w:cs="Arial"/>
              </w:rPr>
              <w:t>Penerapan Protokol Kesehatan</w:t>
            </w:r>
          </w:p>
        </w:tc>
        <w:tc>
          <w:tcPr>
            <w:tcW w:w="4675" w:type="dxa"/>
            <w:gridSpan w:val="2"/>
            <w:tcBorders>
              <w:top w:val="single" w:sz="4" w:space="0" w:color="auto"/>
              <w:bottom w:val="nil"/>
            </w:tcBorders>
          </w:tcPr>
          <w:p w:rsidR="00716D77" w:rsidRPr="00706A4A" w:rsidRDefault="00716D77" w:rsidP="00706A4A">
            <w:pPr>
              <w:spacing w:line="360" w:lineRule="auto"/>
              <w:rPr>
                <w:rFonts w:ascii="Arial" w:hAnsi="Arial" w:cs="Arial"/>
              </w:rPr>
            </w:pPr>
            <w:r w:rsidRPr="00706A4A">
              <w:rPr>
                <w:rFonts w:ascii="Arial" w:hAnsi="Arial" w:cs="Arial"/>
              </w:rPr>
              <w:t>Kategori Tingkat Kepatuhan</w:t>
            </w:r>
          </w:p>
        </w:tc>
        <w:tc>
          <w:tcPr>
            <w:tcW w:w="2338" w:type="dxa"/>
            <w:vMerge w:val="restart"/>
          </w:tcPr>
          <w:p w:rsidR="00716D77" w:rsidRPr="00706A4A" w:rsidRDefault="00716D77" w:rsidP="00706A4A">
            <w:pPr>
              <w:spacing w:line="360" w:lineRule="auto"/>
              <w:rPr>
                <w:rFonts w:ascii="Arial" w:hAnsi="Arial" w:cs="Arial"/>
              </w:rPr>
            </w:pPr>
            <w:r w:rsidRPr="00706A4A">
              <w:rPr>
                <w:rFonts w:ascii="Arial" w:hAnsi="Arial" w:cs="Arial"/>
              </w:rPr>
              <w:t>Total</w:t>
            </w:r>
          </w:p>
        </w:tc>
      </w:tr>
      <w:tr w:rsidR="00716D77" w:rsidRPr="00706A4A" w:rsidTr="00FB4989">
        <w:tc>
          <w:tcPr>
            <w:tcW w:w="2337" w:type="dxa"/>
            <w:vMerge/>
            <w:tcBorders>
              <w:top w:val="nil"/>
              <w:bottom w:val="single" w:sz="4" w:space="0" w:color="auto"/>
            </w:tcBorders>
          </w:tcPr>
          <w:p w:rsidR="00716D77" w:rsidRPr="00706A4A" w:rsidRDefault="00716D77" w:rsidP="00706A4A">
            <w:pPr>
              <w:spacing w:line="360" w:lineRule="auto"/>
              <w:rPr>
                <w:rFonts w:ascii="Arial" w:hAnsi="Arial" w:cs="Arial"/>
              </w:rPr>
            </w:pPr>
          </w:p>
        </w:tc>
        <w:tc>
          <w:tcPr>
            <w:tcW w:w="2337" w:type="dxa"/>
            <w:tcBorders>
              <w:top w:val="nil"/>
              <w:bottom w:val="single" w:sz="4" w:space="0" w:color="auto"/>
            </w:tcBorders>
          </w:tcPr>
          <w:p w:rsidR="00716D77" w:rsidRPr="00706A4A" w:rsidRDefault="00716D77" w:rsidP="00706A4A">
            <w:pPr>
              <w:spacing w:line="360" w:lineRule="auto"/>
              <w:rPr>
                <w:rFonts w:ascii="Arial" w:hAnsi="Arial" w:cs="Arial"/>
              </w:rPr>
            </w:pPr>
            <w:r w:rsidRPr="00706A4A">
              <w:rPr>
                <w:rFonts w:ascii="Arial" w:hAnsi="Arial" w:cs="Arial"/>
              </w:rPr>
              <w:t>Kurang Patuh</w:t>
            </w:r>
          </w:p>
        </w:tc>
        <w:tc>
          <w:tcPr>
            <w:tcW w:w="2338" w:type="dxa"/>
            <w:tcBorders>
              <w:top w:val="nil"/>
              <w:bottom w:val="single" w:sz="4" w:space="0" w:color="auto"/>
            </w:tcBorders>
          </w:tcPr>
          <w:p w:rsidR="00716D77" w:rsidRPr="00706A4A" w:rsidRDefault="00716D77" w:rsidP="00706A4A">
            <w:pPr>
              <w:spacing w:line="360" w:lineRule="auto"/>
              <w:rPr>
                <w:rFonts w:ascii="Arial" w:hAnsi="Arial" w:cs="Arial"/>
              </w:rPr>
            </w:pPr>
            <w:r w:rsidRPr="00706A4A">
              <w:rPr>
                <w:rFonts w:ascii="Arial" w:hAnsi="Arial" w:cs="Arial"/>
              </w:rPr>
              <w:t>Patuh</w:t>
            </w:r>
          </w:p>
        </w:tc>
        <w:tc>
          <w:tcPr>
            <w:tcW w:w="2338" w:type="dxa"/>
            <w:vMerge/>
            <w:tcBorders>
              <w:bottom w:val="single" w:sz="4" w:space="0" w:color="auto"/>
            </w:tcBorders>
          </w:tcPr>
          <w:p w:rsidR="00716D77" w:rsidRPr="00706A4A" w:rsidRDefault="00716D77" w:rsidP="00706A4A">
            <w:pPr>
              <w:spacing w:line="360" w:lineRule="auto"/>
              <w:rPr>
                <w:rFonts w:ascii="Arial" w:hAnsi="Arial" w:cs="Arial"/>
              </w:rPr>
            </w:pPr>
          </w:p>
        </w:tc>
      </w:tr>
      <w:tr w:rsidR="00A27528" w:rsidRPr="00706A4A" w:rsidTr="00FB4989">
        <w:tc>
          <w:tcPr>
            <w:tcW w:w="2337" w:type="dxa"/>
            <w:tcBorders>
              <w:top w:val="single" w:sz="4" w:space="0" w:color="auto"/>
            </w:tcBorders>
          </w:tcPr>
          <w:p w:rsidR="00A27528" w:rsidRPr="00706A4A" w:rsidRDefault="00A27528" w:rsidP="00706A4A">
            <w:pPr>
              <w:spacing w:line="360" w:lineRule="auto"/>
              <w:rPr>
                <w:rFonts w:ascii="Arial" w:hAnsi="Arial" w:cs="Arial"/>
              </w:rPr>
            </w:pPr>
            <w:r w:rsidRPr="00706A4A">
              <w:rPr>
                <w:rFonts w:ascii="Arial" w:hAnsi="Arial" w:cs="Arial"/>
              </w:rPr>
              <w:t>Kurang Baik</w:t>
            </w:r>
          </w:p>
        </w:tc>
        <w:tc>
          <w:tcPr>
            <w:tcW w:w="2337" w:type="dxa"/>
            <w:tcBorders>
              <w:top w:val="single" w:sz="4" w:space="0" w:color="auto"/>
            </w:tcBorders>
          </w:tcPr>
          <w:p w:rsidR="00A27528" w:rsidRPr="00706A4A" w:rsidRDefault="00A27528" w:rsidP="00706A4A">
            <w:pPr>
              <w:spacing w:line="360" w:lineRule="auto"/>
              <w:rPr>
                <w:rFonts w:ascii="Arial" w:hAnsi="Arial" w:cs="Arial"/>
              </w:rPr>
            </w:pPr>
            <w:r w:rsidRPr="00706A4A">
              <w:rPr>
                <w:rFonts w:ascii="Arial" w:hAnsi="Arial" w:cs="Arial"/>
              </w:rPr>
              <w:t>42 (93,3%)</w:t>
            </w:r>
          </w:p>
        </w:tc>
        <w:tc>
          <w:tcPr>
            <w:tcW w:w="2338" w:type="dxa"/>
            <w:tcBorders>
              <w:top w:val="single" w:sz="4" w:space="0" w:color="auto"/>
            </w:tcBorders>
          </w:tcPr>
          <w:p w:rsidR="00A27528" w:rsidRPr="00706A4A" w:rsidRDefault="00716D77" w:rsidP="00706A4A">
            <w:pPr>
              <w:spacing w:line="360" w:lineRule="auto"/>
              <w:rPr>
                <w:rFonts w:ascii="Arial" w:hAnsi="Arial" w:cs="Arial"/>
              </w:rPr>
            </w:pPr>
            <w:r w:rsidRPr="00706A4A">
              <w:rPr>
                <w:rFonts w:ascii="Arial" w:hAnsi="Arial" w:cs="Arial"/>
              </w:rPr>
              <w:t>3 (6,7%)</w:t>
            </w:r>
          </w:p>
        </w:tc>
        <w:tc>
          <w:tcPr>
            <w:tcW w:w="2338" w:type="dxa"/>
            <w:tcBorders>
              <w:top w:val="single" w:sz="4" w:space="0" w:color="auto"/>
              <w:bottom w:val="nil"/>
            </w:tcBorders>
          </w:tcPr>
          <w:p w:rsidR="00A27528" w:rsidRPr="00706A4A" w:rsidRDefault="00716D77" w:rsidP="00706A4A">
            <w:pPr>
              <w:spacing w:line="360" w:lineRule="auto"/>
              <w:rPr>
                <w:rFonts w:ascii="Arial" w:hAnsi="Arial" w:cs="Arial"/>
              </w:rPr>
            </w:pPr>
            <w:r w:rsidRPr="00706A4A">
              <w:rPr>
                <w:rFonts w:ascii="Arial" w:hAnsi="Arial" w:cs="Arial"/>
              </w:rPr>
              <w:t>100%</w:t>
            </w:r>
          </w:p>
        </w:tc>
      </w:tr>
      <w:tr w:rsidR="00A27528" w:rsidRPr="00706A4A" w:rsidTr="00FB4989">
        <w:tc>
          <w:tcPr>
            <w:tcW w:w="2337" w:type="dxa"/>
          </w:tcPr>
          <w:p w:rsidR="00A27528" w:rsidRPr="00706A4A" w:rsidRDefault="00A27528" w:rsidP="00706A4A">
            <w:pPr>
              <w:spacing w:line="360" w:lineRule="auto"/>
              <w:rPr>
                <w:rFonts w:ascii="Arial" w:hAnsi="Arial" w:cs="Arial"/>
              </w:rPr>
            </w:pPr>
            <w:r w:rsidRPr="00706A4A">
              <w:rPr>
                <w:rFonts w:ascii="Arial" w:hAnsi="Arial" w:cs="Arial"/>
              </w:rPr>
              <w:t>Baik</w:t>
            </w:r>
          </w:p>
        </w:tc>
        <w:tc>
          <w:tcPr>
            <w:tcW w:w="2337" w:type="dxa"/>
          </w:tcPr>
          <w:p w:rsidR="00A27528" w:rsidRPr="00706A4A" w:rsidRDefault="00716D77" w:rsidP="00706A4A">
            <w:pPr>
              <w:spacing w:line="360" w:lineRule="auto"/>
              <w:rPr>
                <w:rFonts w:ascii="Arial" w:hAnsi="Arial" w:cs="Arial"/>
              </w:rPr>
            </w:pPr>
            <w:r w:rsidRPr="00706A4A">
              <w:rPr>
                <w:rFonts w:ascii="Arial" w:hAnsi="Arial" w:cs="Arial"/>
              </w:rPr>
              <w:t>1 (14,3%)</w:t>
            </w:r>
          </w:p>
        </w:tc>
        <w:tc>
          <w:tcPr>
            <w:tcW w:w="2338" w:type="dxa"/>
          </w:tcPr>
          <w:p w:rsidR="00A27528" w:rsidRPr="00706A4A" w:rsidRDefault="00716D77" w:rsidP="00706A4A">
            <w:pPr>
              <w:spacing w:line="360" w:lineRule="auto"/>
              <w:rPr>
                <w:rFonts w:ascii="Arial" w:hAnsi="Arial" w:cs="Arial"/>
              </w:rPr>
            </w:pPr>
            <w:r w:rsidRPr="00706A4A">
              <w:rPr>
                <w:rFonts w:ascii="Arial" w:hAnsi="Arial" w:cs="Arial"/>
              </w:rPr>
              <w:t>6 (85,7%)</w:t>
            </w:r>
          </w:p>
        </w:tc>
        <w:tc>
          <w:tcPr>
            <w:tcW w:w="2338" w:type="dxa"/>
            <w:tcBorders>
              <w:top w:val="nil"/>
            </w:tcBorders>
          </w:tcPr>
          <w:p w:rsidR="00A27528" w:rsidRPr="00706A4A" w:rsidRDefault="00716D77" w:rsidP="00706A4A">
            <w:pPr>
              <w:spacing w:line="360" w:lineRule="auto"/>
              <w:rPr>
                <w:rFonts w:ascii="Arial" w:hAnsi="Arial" w:cs="Arial"/>
              </w:rPr>
            </w:pPr>
            <w:r w:rsidRPr="00706A4A">
              <w:rPr>
                <w:rFonts w:ascii="Arial" w:hAnsi="Arial" w:cs="Arial"/>
              </w:rPr>
              <w:t>100%</w:t>
            </w:r>
          </w:p>
        </w:tc>
      </w:tr>
      <w:tr w:rsidR="00716D77" w:rsidRPr="00706A4A" w:rsidTr="00FB4989">
        <w:tc>
          <w:tcPr>
            <w:tcW w:w="9350" w:type="dxa"/>
            <w:gridSpan w:val="4"/>
          </w:tcPr>
          <w:p w:rsidR="00716D77" w:rsidRPr="00706A4A" w:rsidRDefault="00716D77" w:rsidP="00706A4A">
            <w:pPr>
              <w:spacing w:line="360" w:lineRule="auto"/>
              <w:rPr>
                <w:rFonts w:ascii="Arial" w:hAnsi="Arial" w:cs="Arial"/>
              </w:rPr>
            </w:pPr>
            <w:r w:rsidRPr="00706A4A">
              <w:rPr>
                <w:rFonts w:ascii="Arial" w:hAnsi="Arial" w:cs="Arial"/>
                <w:i/>
              </w:rPr>
              <w:t>Expected count</w:t>
            </w:r>
            <w:r w:rsidRPr="00706A4A">
              <w:rPr>
                <w:rFonts w:ascii="Arial" w:hAnsi="Arial" w:cs="Arial"/>
              </w:rPr>
              <w:t xml:space="preserve"> 25% uji statistik menggunakan </w:t>
            </w:r>
            <w:r w:rsidRPr="00706A4A">
              <w:rPr>
                <w:rFonts w:ascii="Arial" w:hAnsi="Arial" w:cs="Arial"/>
                <w:color w:val="000000"/>
              </w:rPr>
              <w:t>Fisher's Exact Test p value 0.000</w:t>
            </w:r>
          </w:p>
        </w:tc>
      </w:tr>
    </w:tbl>
    <w:p w:rsidR="00A27528" w:rsidRDefault="00A27528" w:rsidP="00706A4A">
      <w:pPr>
        <w:spacing w:after="0" w:line="360" w:lineRule="auto"/>
        <w:rPr>
          <w:rFonts w:ascii="Arial" w:hAnsi="Arial" w:cs="Arial"/>
        </w:rPr>
      </w:pPr>
    </w:p>
    <w:p w:rsidR="005429A1" w:rsidRPr="00706A4A" w:rsidRDefault="005429A1" w:rsidP="005429A1">
      <w:pPr>
        <w:spacing w:after="0" w:line="360" w:lineRule="auto"/>
        <w:ind w:firstLine="567"/>
        <w:jc w:val="both"/>
        <w:rPr>
          <w:rFonts w:ascii="Arial" w:hAnsi="Arial" w:cs="Arial"/>
        </w:rPr>
      </w:pPr>
      <w:r>
        <w:rPr>
          <w:rFonts w:ascii="Arial" w:hAnsi="Arial" w:cs="Arial"/>
        </w:rPr>
        <w:t>Berdasarkan hasil tabulasi silang antara penerapan protokol kesehatan dengan tingkat kepatuhan didapatkan hasil nilai p value kurang dari 0,05 yaitu 0,000 yang artinya terdapat hubungan antara penerapan protokol kesehatan dengan tingkat kepatuhan di tempat kerja selama pandemi Covid-19.</w:t>
      </w:r>
    </w:p>
    <w:p w:rsidR="00133419" w:rsidRDefault="00133419" w:rsidP="00706A4A">
      <w:pPr>
        <w:spacing w:after="0" w:line="360" w:lineRule="auto"/>
        <w:rPr>
          <w:rFonts w:ascii="Arial" w:hAnsi="Arial" w:cs="Arial"/>
          <w:b/>
        </w:rPr>
      </w:pPr>
    </w:p>
    <w:p w:rsidR="00133419" w:rsidRDefault="00133419" w:rsidP="00706A4A">
      <w:pPr>
        <w:spacing w:after="0" w:line="360" w:lineRule="auto"/>
        <w:rPr>
          <w:rFonts w:ascii="Arial" w:hAnsi="Arial" w:cs="Arial"/>
          <w:b/>
        </w:rPr>
      </w:pPr>
    </w:p>
    <w:p w:rsidR="00541DBD" w:rsidRPr="005429A1" w:rsidRDefault="00541DBD" w:rsidP="00706A4A">
      <w:pPr>
        <w:spacing w:after="0" w:line="360" w:lineRule="auto"/>
        <w:rPr>
          <w:rFonts w:ascii="Arial" w:hAnsi="Arial" w:cs="Arial"/>
          <w:b/>
        </w:rPr>
      </w:pPr>
      <w:r w:rsidRPr="005429A1">
        <w:rPr>
          <w:rFonts w:ascii="Arial" w:hAnsi="Arial" w:cs="Arial"/>
          <w:b/>
        </w:rPr>
        <w:lastRenderedPageBreak/>
        <w:t>Pembahasan</w:t>
      </w:r>
    </w:p>
    <w:p w:rsidR="00E405CB" w:rsidRDefault="00D36AA5" w:rsidP="008238AE">
      <w:pPr>
        <w:spacing w:after="0" w:line="360" w:lineRule="auto"/>
        <w:ind w:firstLine="567"/>
        <w:jc w:val="both"/>
        <w:rPr>
          <w:rFonts w:ascii="Arial" w:hAnsi="Arial" w:cs="Arial"/>
        </w:rPr>
      </w:pPr>
      <w:r>
        <w:rPr>
          <w:rFonts w:ascii="Arial" w:hAnsi="Arial" w:cs="Arial"/>
        </w:rPr>
        <w:t xml:space="preserve">Covid-19 merupakan salah satu penyakit yang hingga saat ini belum ditemukan obatnya, sebagai upaya pemerintah untuk menurunkan kasus Covid-19 </w:t>
      </w:r>
      <w:r w:rsidR="00154453">
        <w:rPr>
          <w:rFonts w:ascii="Arial" w:hAnsi="Arial" w:cs="Arial"/>
        </w:rPr>
        <w:t>digalakkan program vaksinasi</w:t>
      </w:r>
      <w:r>
        <w:rPr>
          <w:rFonts w:ascii="Arial" w:hAnsi="Arial" w:cs="Arial"/>
        </w:rPr>
        <w:t>. Disamping itu, beberapa kegiatan yang telah dilakukan adalah dengan menerapkan pro</w:t>
      </w:r>
      <w:r w:rsidR="000B2471">
        <w:rPr>
          <w:rFonts w:ascii="Arial" w:hAnsi="Arial" w:cs="Arial"/>
        </w:rPr>
        <w:t>tokol kesehatan dengan prinsip 5</w:t>
      </w:r>
      <w:r>
        <w:rPr>
          <w:rFonts w:ascii="Arial" w:hAnsi="Arial" w:cs="Arial"/>
        </w:rPr>
        <w:t>M yaitu</w:t>
      </w:r>
      <w:r w:rsidR="000B2471">
        <w:rPr>
          <w:rFonts w:ascii="Arial" w:hAnsi="Arial" w:cs="Arial"/>
        </w:rPr>
        <w:t xml:space="preserve"> menggunakan masker, mencuci tangan dengan sabun pada air mengalir, menjaga jarak, menjauhi kerumunan serta membatasi mobilisasi.</w:t>
      </w:r>
      <w:r w:rsidR="008238AE" w:rsidRPr="008238AE">
        <w:rPr>
          <w:rFonts w:ascii="Arial" w:hAnsi="Arial" w:cs="Arial"/>
          <w:vertAlign w:val="superscript"/>
        </w:rPr>
        <w:t>10,11</w:t>
      </w:r>
      <w:r w:rsidR="008238AE">
        <w:rPr>
          <w:rFonts w:ascii="Arial" w:hAnsi="Arial" w:cs="Arial"/>
        </w:rPr>
        <w:t xml:space="preserve"> </w:t>
      </w:r>
      <w:r w:rsidR="000D69DF">
        <w:rPr>
          <w:rFonts w:ascii="Arial" w:hAnsi="Arial" w:cs="Arial"/>
        </w:rPr>
        <w:t xml:space="preserve">Penerapan protokol kesehatan oleh pemerintah dengan 5M, perlu menjadi kesadaran setiap orang untuk menerapkannya. </w:t>
      </w:r>
      <w:r w:rsidR="00154453">
        <w:rPr>
          <w:rFonts w:ascii="Arial" w:hAnsi="Arial" w:cs="Arial"/>
        </w:rPr>
        <w:t>Namun,</w:t>
      </w:r>
      <w:r w:rsidR="008238AE">
        <w:rPr>
          <w:rFonts w:ascii="Arial" w:hAnsi="Arial" w:cs="Arial"/>
        </w:rPr>
        <w:t xml:space="preserve"> masih terdapat masyarakat yang belum melaksanakan penerapan protokol kesehatan, hal ini sejalan dengan penelitiannya Anggoro dkk. bahwa hasil penelitiannya juga menunjukkan </w:t>
      </w:r>
      <w:r w:rsidR="00E405CB">
        <w:rPr>
          <w:rFonts w:ascii="Arial" w:hAnsi="Arial" w:cs="Arial"/>
        </w:rPr>
        <w:t>rendahnya masyarakat dalam kebiasaan mencuci tangan dengan sabun pada air mengalir.</w:t>
      </w:r>
      <w:r w:rsidR="00E405CB" w:rsidRPr="00E405CB">
        <w:rPr>
          <w:rFonts w:ascii="Arial" w:hAnsi="Arial" w:cs="Arial"/>
          <w:vertAlign w:val="superscript"/>
        </w:rPr>
        <w:t>12</w:t>
      </w:r>
    </w:p>
    <w:p w:rsidR="009D7887" w:rsidRPr="009D7887" w:rsidRDefault="00A93D16" w:rsidP="009D7887">
      <w:pPr>
        <w:spacing w:after="0" w:line="360" w:lineRule="auto"/>
        <w:ind w:firstLine="567"/>
        <w:jc w:val="both"/>
        <w:rPr>
          <w:rFonts w:ascii="Arial" w:hAnsi="Arial" w:cs="Arial"/>
          <w:color w:val="000000"/>
          <w:shd w:val="clear" w:color="auto" w:fill="FFFFFF"/>
        </w:rPr>
      </w:pPr>
      <w:r w:rsidRPr="009D7887">
        <w:rPr>
          <w:rFonts w:ascii="Arial" w:hAnsi="Arial" w:cs="Arial"/>
        </w:rPr>
        <w:t>Berdasarkan hasil penelitian menunjuk</w:t>
      </w:r>
      <w:r w:rsidR="005F5B2B" w:rsidRPr="009D7887">
        <w:rPr>
          <w:rFonts w:ascii="Arial" w:hAnsi="Arial" w:cs="Arial"/>
        </w:rPr>
        <w:t>k</w:t>
      </w:r>
      <w:r w:rsidRPr="009D7887">
        <w:rPr>
          <w:rFonts w:ascii="Arial" w:hAnsi="Arial" w:cs="Arial"/>
        </w:rPr>
        <w:t>an bahwa ada hubungan antara penerapan protokol kesehatan terhadap tingkat kepatuhan, hal ini membu</w:t>
      </w:r>
      <w:r w:rsidR="005F5B2B" w:rsidRPr="009D7887">
        <w:rPr>
          <w:rFonts w:ascii="Arial" w:hAnsi="Arial" w:cs="Arial"/>
        </w:rPr>
        <w:t>k</w:t>
      </w:r>
      <w:r w:rsidRPr="009D7887">
        <w:rPr>
          <w:rFonts w:ascii="Arial" w:hAnsi="Arial" w:cs="Arial"/>
        </w:rPr>
        <w:t xml:space="preserve">tikan bahwa lingkungan kerja yang menerapkan, mengatur serta mengawasi karyawannya tingkat kepatuhan dalam menerapkan protokol kesehatan baik. </w:t>
      </w:r>
      <w:r w:rsidR="00013B4D" w:rsidRPr="009D7887">
        <w:rPr>
          <w:rFonts w:ascii="Arial" w:hAnsi="Arial" w:cs="Arial"/>
        </w:rPr>
        <w:t>Kebijakan pemerinta</w:t>
      </w:r>
      <w:r w:rsidR="001A68A5" w:rsidRPr="009D7887">
        <w:rPr>
          <w:rFonts w:ascii="Arial" w:hAnsi="Arial" w:cs="Arial"/>
        </w:rPr>
        <w:t>h dalam upaya pencegahan Covid-19 di tempa</w:t>
      </w:r>
      <w:r w:rsidR="002B02E8" w:rsidRPr="009D7887">
        <w:rPr>
          <w:rFonts w:ascii="Arial" w:hAnsi="Arial" w:cs="Arial"/>
        </w:rPr>
        <w:t xml:space="preserve">t kerja telah tertuang dalam kebijakan terkait dengan penerapan protokol kesehatan di tempat kerja antara lain </w:t>
      </w:r>
      <w:r w:rsidR="002B02E8" w:rsidRPr="009D7887">
        <w:rPr>
          <w:rFonts w:ascii="Arial" w:hAnsi="Arial" w:cs="Arial"/>
          <w:color w:val="000000"/>
          <w:shd w:val="clear" w:color="auto" w:fill="FFFFFF"/>
        </w:rPr>
        <w:t>pihak pimpinan tempat kerja</w:t>
      </w:r>
      <w:r w:rsidR="002B02E8" w:rsidRPr="009D7887">
        <w:rPr>
          <w:rFonts w:ascii="Arial" w:hAnsi="Arial" w:cs="Arial"/>
          <w:color w:val="000000"/>
          <w:shd w:val="clear" w:color="auto" w:fill="FFFFFF"/>
        </w:rPr>
        <w:t xml:space="preserve"> agar senantiasa memantau dan memperbaharui perkembangan informasi tentang COVID19 di wilayahnya</w:t>
      </w:r>
      <w:r w:rsidR="009D7887" w:rsidRPr="009D7887">
        <w:rPr>
          <w:rFonts w:ascii="Arial" w:hAnsi="Arial" w:cs="Arial"/>
          <w:color w:val="000000"/>
          <w:shd w:val="clear" w:color="auto" w:fill="FFFFFF"/>
        </w:rPr>
        <w:t>.</w:t>
      </w:r>
      <w:r w:rsidR="002B02E8" w:rsidRPr="009D7887">
        <w:rPr>
          <w:rFonts w:ascii="Arial" w:hAnsi="Arial" w:cs="Arial"/>
          <w:color w:val="000000"/>
          <w:shd w:val="clear" w:color="auto" w:fill="FFFFFF"/>
        </w:rPr>
        <w:t xml:space="preserve"> </w:t>
      </w:r>
      <w:r w:rsidR="002B02E8" w:rsidRPr="009D7887">
        <w:rPr>
          <w:rFonts w:ascii="Arial" w:hAnsi="Arial" w:cs="Arial"/>
          <w:color w:val="000000"/>
          <w:shd w:val="clear" w:color="auto" w:fill="FFFFFF"/>
        </w:rPr>
        <w:t xml:space="preserve">Di pintu masuk tempat kerja </w:t>
      </w:r>
      <w:r w:rsidR="002B02E8" w:rsidRPr="009D7887">
        <w:rPr>
          <w:rFonts w:ascii="Arial" w:hAnsi="Arial" w:cs="Arial"/>
          <w:color w:val="000000"/>
          <w:shd w:val="clear" w:color="auto" w:fill="FFFFFF"/>
        </w:rPr>
        <w:t>perlu melakuka</w:t>
      </w:r>
      <w:r w:rsidR="002B02E8" w:rsidRPr="009D7887">
        <w:rPr>
          <w:rFonts w:ascii="Arial" w:hAnsi="Arial" w:cs="Arial"/>
          <w:color w:val="000000"/>
          <w:shd w:val="clear" w:color="auto" w:fill="FFFFFF"/>
        </w:rPr>
        <w:t xml:space="preserve">n pengukuran suhu dengan menggunakan thermogun, dan sebelum masuk kerja </w:t>
      </w:r>
      <w:r w:rsidR="002B02E8" w:rsidRPr="009D7887">
        <w:rPr>
          <w:rFonts w:ascii="Arial" w:hAnsi="Arial" w:cs="Arial"/>
          <w:color w:val="000000"/>
          <w:shd w:val="clear" w:color="auto" w:fill="FFFFFF"/>
        </w:rPr>
        <w:t>di</w:t>
      </w:r>
      <w:r w:rsidR="002B02E8" w:rsidRPr="009D7887">
        <w:rPr>
          <w:rFonts w:ascii="Arial" w:hAnsi="Arial" w:cs="Arial"/>
          <w:color w:val="000000"/>
          <w:shd w:val="clear" w:color="auto" w:fill="FFFFFF"/>
        </w:rPr>
        <w:t xml:space="preserve">terapkan </w:t>
      </w:r>
      <w:r w:rsidR="002B02E8" w:rsidRPr="009D7887">
        <w:rPr>
          <w:rFonts w:ascii="Arial" w:hAnsi="Arial" w:cs="Arial"/>
          <w:i/>
          <w:color w:val="000000"/>
          <w:shd w:val="clear" w:color="auto" w:fill="FFFFFF"/>
        </w:rPr>
        <w:t>Self Assessment</w:t>
      </w:r>
      <w:r w:rsidR="002B02E8" w:rsidRPr="009D7887">
        <w:rPr>
          <w:rFonts w:ascii="Arial" w:hAnsi="Arial" w:cs="Arial"/>
          <w:color w:val="000000"/>
          <w:shd w:val="clear" w:color="auto" w:fill="FFFFFF"/>
        </w:rPr>
        <w:t xml:space="preserve"> r</w:t>
      </w:r>
      <w:r w:rsidR="002B02E8" w:rsidRPr="009D7887">
        <w:rPr>
          <w:rFonts w:ascii="Arial" w:hAnsi="Arial" w:cs="Arial"/>
          <w:color w:val="000000"/>
          <w:shd w:val="clear" w:color="auto" w:fill="FFFFFF"/>
        </w:rPr>
        <w:t>isiko Covid-19 untuk memastikan pekerja yang akan masuk kerja dalam kondisi tidak terjangkit Covid-19.</w:t>
      </w:r>
      <w:r w:rsidR="002B02E8" w:rsidRPr="009D7887">
        <w:rPr>
          <w:rFonts w:ascii="Arial" w:hAnsi="Arial" w:cs="Arial"/>
          <w:color w:val="000000"/>
          <w:shd w:val="clear" w:color="auto" w:fill="FFFFFF"/>
        </w:rPr>
        <w:t xml:space="preserve"> </w:t>
      </w:r>
      <w:r w:rsidR="002B02E8" w:rsidRPr="009D7887">
        <w:rPr>
          <w:rFonts w:ascii="Arial" w:hAnsi="Arial" w:cs="Arial"/>
          <w:color w:val="000000"/>
          <w:shd w:val="clear" w:color="auto" w:fill="FFFFFF"/>
        </w:rPr>
        <w:t>Mewajibkan pekerja menggunakan masker sejak perjalanan dari/ke rumah, dan selama di tempat kerja.</w:t>
      </w:r>
      <w:r w:rsidR="002B02E8" w:rsidRPr="009D7887">
        <w:rPr>
          <w:rFonts w:ascii="Arial" w:hAnsi="Arial" w:cs="Arial"/>
          <w:color w:val="000000"/>
          <w:shd w:val="clear" w:color="auto" w:fill="FFFFFF"/>
        </w:rPr>
        <w:t xml:space="preserve"> </w:t>
      </w:r>
      <w:r w:rsidR="002B02E8" w:rsidRPr="009D7887">
        <w:rPr>
          <w:rFonts w:ascii="Arial" w:hAnsi="Arial" w:cs="Arial"/>
          <w:color w:val="000000"/>
          <w:shd w:val="clear" w:color="auto" w:fill="FFFFFF"/>
        </w:rPr>
        <w:t>Memfasilitasi tempat kerja yang aman dan sehat</w:t>
      </w:r>
      <w:r w:rsidR="002B02E8" w:rsidRPr="009D7887">
        <w:rPr>
          <w:rFonts w:ascii="Arial" w:hAnsi="Arial" w:cs="Arial"/>
          <w:color w:val="000000"/>
          <w:shd w:val="clear" w:color="auto" w:fill="FFFFFF"/>
        </w:rPr>
        <w:t xml:space="preserve"> seperti mengatur sirkulasi udara di tempat kerja, </w:t>
      </w:r>
      <w:r w:rsidR="009D7887" w:rsidRPr="009D7887">
        <w:rPr>
          <w:rFonts w:ascii="Arial" w:hAnsi="Arial" w:cs="Arial"/>
          <w:color w:val="000000"/>
          <w:shd w:val="clear" w:color="auto" w:fill="FFFFFF"/>
        </w:rPr>
        <w:t>menyediaan sarana cuci tangan serta m</w:t>
      </w:r>
      <w:r w:rsidR="009D7887" w:rsidRPr="009D7887">
        <w:rPr>
          <w:rFonts w:ascii="Arial" w:hAnsi="Arial" w:cs="Arial"/>
          <w:color w:val="000000"/>
          <w:shd w:val="clear" w:color="auto" w:fill="FFFFFF"/>
        </w:rPr>
        <w:t>endorong pekerja mencuci tangan saat tiba di tempat kerja, sebelum makan, setelah kontak dengan pelanggan/pertemuan dengan orang lain, setelah dari kamar mandi, setelah memegang benda yang kemungkinan terkontaminasi.</w:t>
      </w:r>
      <w:r w:rsidR="009D7887" w:rsidRPr="009D7887">
        <w:rPr>
          <w:rFonts w:ascii="Arial" w:hAnsi="Arial" w:cs="Arial"/>
          <w:color w:val="000000"/>
          <w:shd w:val="clear" w:color="auto" w:fill="FFFFFF"/>
        </w:rPr>
        <w:t xml:space="preserve"> </w:t>
      </w:r>
      <w:r w:rsidR="009D7887" w:rsidRPr="009D7887">
        <w:rPr>
          <w:rFonts w:ascii="Arial" w:eastAsia="Times New Roman" w:hAnsi="Arial" w:cs="Arial"/>
        </w:rPr>
        <w:t>Sosialisasi dan Edukasi pekerja mengenai Covid-19</w:t>
      </w:r>
      <w:r w:rsidR="009D7887">
        <w:rPr>
          <w:rFonts w:ascii="Arial" w:eastAsia="Times New Roman" w:hAnsi="Arial" w:cs="Arial"/>
        </w:rPr>
        <w:t xml:space="preserve">, </w:t>
      </w:r>
      <w:r w:rsidR="009D7887" w:rsidRPr="009D7887">
        <w:rPr>
          <w:rFonts w:ascii="Arial" w:eastAsia="Times New Roman" w:hAnsi="Arial" w:cs="Arial"/>
        </w:rPr>
        <w:t>Edukasi dilakukan secara intensif kepada seluruh pekerja dan keluarga agar memberikan pemahaman yang benar terkait masalah pandemi Covid-19, sehingga pekerja mendapatkan pengetahuan untuk secara mandiri melakukan tindakan preventif dan promotif guna mencegah penularan penyakit, serta mengurangi kecemasan berlebihan akibat informasi tidak benar.</w:t>
      </w:r>
      <w:r w:rsidR="009D7887" w:rsidRPr="009D7887">
        <w:rPr>
          <w:rFonts w:ascii="Arial" w:eastAsia="Times New Roman" w:hAnsi="Arial" w:cs="Arial"/>
          <w:vertAlign w:val="superscript"/>
        </w:rPr>
        <w:t>13</w:t>
      </w:r>
      <w:r w:rsidR="00776C6B">
        <w:rPr>
          <w:rFonts w:ascii="Arial" w:eastAsia="Times New Roman" w:hAnsi="Arial" w:cs="Arial"/>
          <w:vertAlign w:val="superscript"/>
        </w:rPr>
        <w:t>,14</w:t>
      </w:r>
    </w:p>
    <w:p w:rsidR="0083139B" w:rsidRDefault="00E405CB" w:rsidP="001F6931">
      <w:pPr>
        <w:spacing w:after="0" w:line="360" w:lineRule="auto"/>
        <w:ind w:firstLine="567"/>
        <w:jc w:val="both"/>
        <w:rPr>
          <w:rFonts w:ascii="Arial" w:hAnsi="Arial" w:cs="Arial"/>
        </w:rPr>
      </w:pPr>
      <w:bookmarkStart w:id="1" w:name="_GoBack"/>
      <w:bookmarkEnd w:id="1"/>
      <w:r>
        <w:rPr>
          <w:rFonts w:ascii="Arial" w:hAnsi="Arial" w:cs="Arial"/>
        </w:rPr>
        <w:t xml:space="preserve">Berbagai upaya telah ditempuh dalam </w:t>
      </w:r>
      <w:r w:rsidR="00680A45">
        <w:rPr>
          <w:rFonts w:ascii="Arial" w:hAnsi="Arial" w:cs="Arial"/>
        </w:rPr>
        <w:t xml:space="preserve">upaya </w:t>
      </w:r>
      <w:r>
        <w:rPr>
          <w:rFonts w:ascii="Arial" w:hAnsi="Arial" w:cs="Arial"/>
        </w:rPr>
        <w:t>menerapkan protokol kesehatan, salah satunya kegiatan pengabdian kepada masyar</w:t>
      </w:r>
      <w:r w:rsidR="002F4AF1">
        <w:rPr>
          <w:rFonts w:ascii="Arial" w:hAnsi="Arial" w:cs="Arial"/>
        </w:rPr>
        <w:t xml:space="preserve">akat berkontribusi dalam sosialisasi penerapan protokol kesehatan. </w:t>
      </w:r>
      <w:r w:rsidR="00680A45">
        <w:rPr>
          <w:rFonts w:ascii="Arial" w:hAnsi="Arial" w:cs="Arial"/>
        </w:rPr>
        <w:t>T</w:t>
      </w:r>
      <w:r w:rsidR="002F4AF1" w:rsidRPr="00680A45">
        <w:rPr>
          <w:rFonts w:ascii="Arial" w:hAnsi="Arial" w:cs="Arial"/>
        </w:rPr>
        <w:t xml:space="preserve">erbukti pada penelitian terdahulu bahwa pelaksanaan kegiatan untuk </w:t>
      </w:r>
      <w:r w:rsidR="002F4AF1" w:rsidRPr="00680A45">
        <w:rPr>
          <w:rFonts w:ascii="Arial" w:hAnsi="Arial" w:cs="Arial"/>
        </w:rPr>
        <w:lastRenderedPageBreak/>
        <w:t>memantau dan lebih meningkatkan kesadaran masyarakat dalam pelaksanaan upaya pencegahan penularan virus Corona Covid-19.</w:t>
      </w:r>
      <w:r w:rsidR="00680A45" w:rsidRPr="00680A45">
        <w:rPr>
          <w:rFonts w:ascii="Arial" w:hAnsi="Arial" w:cs="Arial"/>
          <w:vertAlign w:val="superscript"/>
        </w:rPr>
        <w:t xml:space="preserve"> </w:t>
      </w:r>
      <w:r w:rsidR="00680A45">
        <w:rPr>
          <w:rFonts w:ascii="Arial" w:hAnsi="Arial" w:cs="Arial"/>
          <w:vertAlign w:val="superscript"/>
        </w:rPr>
        <w:t>15</w:t>
      </w:r>
      <w:r w:rsidR="00680A45">
        <w:rPr>
          <w:rFonts w:ascii="Arial" w:hAnsi="Arial" w:cs="Arial"/>
        </w:rPr>
        <w:t xml:space="preserve"> Masih belum baiknya penerapan protokol kesehatan </w:t>
      </w:r>
      <w:r w:rsidR="00AD6174">
        <w:rPr>
          <w:rFonts w:ascii="Arial" w:hAnsi="Arial" w:cs="Arial"/>
        </w:rPr>
        <w:t xml:space="preserve">di masyarakat khususnya pekerja </w:t>
      </w:r>
      <w:r w:rsidR="00680A45">
        <w:rPr>
          <w:rFonts w:ascii="Arial" w:hAnsi="Arial" w:cs="Arial"/>
        </w:rPr>
        <w:t xml:space="preserve">seperti </w:t>
      </w:r>
      <w:r w:rsidR="0083139B">
        <w:rPr>
          <w:rFonts w:ascii="Arial" w:hAnsi="Arial" w:cs="Arial"/>
        </w:rPr>
        <w:t>masih banyak mask</w:t>
      </w:r>
      <w:r w:rsidR="00AD6174">
        <w:rPr>
          <w:rFonts w:ascii="Arial" w:hAnsi="Arial" w:cs="Arial"/>
        </w:rPr>
        <w:t xml:space="preserve">er digunakan dibawah hidung dan </w:t>
      </w:r>
      <w:r w:rsidR="0083139B">
        <w:rPr>
          <w:rFonts w:ascii="Arial" w:hAnsi="Arial" w:cs="Arial"/>
        </w:rPr>
        <w:t>hany</w:t>
      </w:r>
      <w:r w:rsidR="00AD6174">
        <w:rPr>
          <w:rFonts w:ascii="Arial" w:hAnsi="Arial" w:cs="Arial"/>
        </w:rPr>
        <w:t>a menutupi mulut serta</w:t>
      </w:r>
      <w:r w:rsidR="00680A45">
        <w:rPr>
          <w:rFonts w:ascii="Arial" w:hAnsi="Arial" w:cs="Arial"/>
        </w:rPr>
        <w:t xml:space="preserve"> </w:t>
      </w:r>
      <w:r w:rsidR="00AD6174">
        <w:rPr>
          <w:rFonts w:ascii="Arial" w:hAnsi="Arial" w:cs="Arial"/>
        </w:rPr>
        <w:t>mencuci masker yang telah digunakan. Untuk itu</w:t>
      </w:r>
      <w:r w:rsidR="00680A45">
        <w:rPr>
          <w:rFonts w:ascii="Arial" w:hAnsi="Arial" w:cs="Arial"/>
        </w:rPr>
        <w:t xml:space="preserve"> perlu edukasi dan sosialisasi kepada masyarakat untuk menumbuhkan budaya berperilaku yang sehat hal ini telah diupayakan mulai dari lingkungan pendidikan seperti </w:t>
      </w:r>
      <w:r w:rsidR="00EF6DE3">
        <w:rPr>
          <w:rFonts w:ascii="Arial" w:hAnsi="Arial" w:cs="Arial"/>
        </w:rPr>
        <w:t>penelitian Syah, dkk. memberikan</w:t>
      </w:r>
      <w:r w:rsidR="00651F50">
        <w:rPr>
          <w:rFonts w:ascii="Arial" w:hAnsi="Arial" w:cs="Arial"/>
        </w:rPr>
        <w:t xml:space="preserve"> penyuluhan terkait penerapan protokol kesehatan</w:t>
      </w:r>
      <w:r w:rsidR="00EF6DE3">
        <w:rPr>
          <w:rFonts w:ascii="Arial" w:hAnsi="Arial" w:cs="Arial"/>
        </w:rPr>
        <w:t xml:space="preserve"> pada pendidikan informal TPQ</w:t>
      </w:r>
      <w:r w:rsidR="00651F50">
        <w:rPr>
          <w:rFonts w:ascii="Arial" w:hAnsi="Arial" w:cs="Arial"/>
        </w:rPr>
        <w:t>.</w:t>
      </w:r>
      <w:r w:rsidR="00A35F83" w:rsidRPr="00A35F83">
        <w:rPr>
          <w:rFonts w:ascii="Arial" w:hAnsi="Arial" w:cs="Arial"/>
          <w:vertAlign w:val="superscript"/>
        </w:rPr>
        <w:t>16</w:t>
      </w:r>
      <w:r w:rsidR="00651F50">
        <w:rPr>
          <w:rFonts w:ascii="Arial" w:hAnsi="Arial" w:cs="Arial"/>
        </w:rPr>
        <w:t xml:space="preserve"> </w:t>
      </w:r>
      <w:r w:rsidR="00AD6174">
        <w:rPr>
          <w:rFonts w:ascii="Arial" w:hAnsi="Arial" w:cs="Arial"/>
        </w:rPr>
        <w:t xml:space="preserve">Disamping itu </w:t>
      </w:r>
      <w:r w:rsidR="001F6931">
        <w:rPr>
          <w:rFonts w:ascii="Arial" w:hAnsi="Arial" w:cs="Arial"/>
        </w:rPr>
        <w:t>tperlu meluruskan persepsi yang kurang tepat terkait Covid-19 seperti pada penelitian Refialdinata.</w:t>
      </w:r>
      <w:r w:rsidR="001F6931" w:rsidRPr="001F6931">
        <w:rPr>
          <w:rFonts w:ascii="Arial" w:hAnsi="Arial" w:cs="Arial"/>
          <w:vertAlign w:val="superscript"/>
        </w:rPr>
        <w:t>17</w:t>
      </w:r>
      <w:r w:rsidR="001F6931">
        <w:rPr>
          <w:rFonts w:ascii="Arial" w:hAnsi="Arial" w:cs="Arial"/>
        </w:rPr>
        <w:t xml:space="preserve"> </w:t>
      </w:r>
      <w:r w:rsidR="001F6931" w:rsidRPr="001F6931">
        <w:rPr>
          <w:rFonts w:ascii="Arial" w:hAnsi="Arial" w:cs="Arial"/>
          <w:noProof/>
        </w:rPr>
        <w:t>Kegiatan pengabdian kepada masyarakat menjadi bagian penting dalam mengedukasi masyarakat untuk menerapkan protokol kesehatan, hal ini ditelah dilakukan oleh kegiatan KKN Unair dalam menambah pengetahuan masyarakat baik secara online maupun offline untuk menerapkan protokol kesehatan.</w:t>
      </w:r>
      <w:r w:rsidR="001F6931" w:rsidRPr="001F6931">
        <w:rPr>
          <w:rFonts w:ascii="Arial" w:hAnsi="Arial" w:cs="Arial"/>
          <w:noProof/>
          <w:vertAlign w:val="superscript"/>
        </w:rPr>
        <w:t>18</w:t>
      </w:r>
      <w:r w:rsidR="001F6931">
        <w:rPr>
          <w:rFonts w:ascii="Arial" w:hAnsi="Arial" w:cs="Arial"/>
        </w:rPr>
        <w:t xml:space="preserve"> </w:t>
      </w:r>
    </w:p>
    <w:p w:rsidR="001F6931" w:rsidRDefault="001F6931" w:rsidP="00706A4A">
      <w:pPr>
        <w:spacing w:after="0" w:line="360" w:lineRule="auto"/>
        <w:rPr>
          <w:rFonts w:ascii="Arial" w:hAnsi="Arial" w:cs="Arial"/>
          <w:b/>
        </w:rPr>
      </w:pPr>
    </w:p>
    <w:p w:rsidR="002548E3" w:rsidRPr="00C35F52" w:rsidRDefault="002548E3" w:rsidP="00706A4A">
      <w:pPr>
        <w:spacing w:after="0" w:line="360" w:lineRule="auto"/>
        <w:rPr>
          <w:rFonts w:ascii="Arial" w:hAnsi="Arial" w:cs="Arial"/>
          <w:b/>
        </w:rPr>
      </w:pPr>
      <w:r w:rsidRPr="00C35F52">
        <w:rPr>
          <w:rFonts w:ascii="Arial" w:hAnsi="Arial" w:cs="Arial"/>
          <w:b/>
        </w:rPr>
        <w:t>Simpulan</w:t>
      </w:r>
    </w:p>
    <w:p w:rsidR="002548E3" w:rsidRDefault="00C35F52" w:rsidP="00C35F52">
      <w:pPr>
        <w:spacing w:after="0" w:line="360" w:lineRule="auto"/>
        <w:jc w:val="both"/>
        <w:rPr>
          <w:rFonts w:ascii="Arial" w:hAnsi="Arial" w:cs="Arial"/>
        </w:rPr>
      </w:pPr>
      <w:r>
        <w:rPr>
          <w:rFonts w:ascii="Arial" w:hAnsi="Arial" w:cs="Arial"/>
        </w:rPr>
        <w:t xml:space="preserve">Berdasarkan hasil penelitian terbukti adanya hubungan antara penerapan protokol kesehatan di tempat kerja dengan tingkat kepatuhan para pekerja. Bila penerapan protokol kesehatan baik maka tingkat kepatuhan dalam menerapkan protokol kesehatan juga baik, hal ini dibuktikan dengan hasil statistik </w:t>
      </w:r>
      <w:r w:rsidRPr="00A35F83">
        <w:rPr>
          <w:rFonts w:ascii="Arial" w:hAnsi="Arial" w:cs="Arial"/>
          <w:i/>
        </w:rPr>
        <w:t>p value</w:t>
      </w:r>
      <w:r>
        <w:rPr>
          <w:rFonts w:ascii="Arial" w:hAnsi="Arial" w:cs="Arial"/>
        </w:rPr>
        <w:t xml:space="preserve"> 0,000 yang berarti ada hubungan antara penerapan protokol kesehatan dengan tingkat kepatuhan para pekerja di tempat kerja. Harapannya bila penerapan protokol kesehatan </w:t>
      </w:r>
      <w:proofErr w:type="gramStart"/>
      <w:r>
        <w:rPr>
          <w:rFonts w:ascii="Arial" w:hAnsi="Arial" w:cs="Arial"/>
        </w:rPr>
        <w:t>baik  diikuti</w:t>
      </w:r>
      <w:proofErr w:type="gramEnd"/>
      <w:r>
        <w:rPr>
          <w:rFonts w:ascii="Arial" w:hAnsi="Arial" w:cs="Arial"/>
        </w:rPr>
        <w:t xml:space="preserve"> dengan tingkat kepatuhan dalam penerapan protokol kesehatan kasus Covid-19 dapat menurun.</w:t>
      </w:r>
    </w:p>
    <w:p w:rsidR="00C35F52" w:rsidRDefault="00C35F52" w:rsidP="00706A4A">
      <w:pPr>
        <w:spacing w:after="0" w:line="360" w:lineRule="auto"/>
        <w:rPr>
          <w:rFonts w:ascii="Arial" w:hAnsi="Arial" w:cs="Arial"/>
        </w:rPr>
      </w:pPr>
    </w:p>
    <w:p w:rsidR="002548E3" w:rsidRPr="00C35F52" w:rsidRDefault="002548E3" w:rsidP="00C35F52">
      <w:pPr>
        <w:spacing w:after="0" w:line="360" w:lineRule="auto"/>
        <w:rPr>
          <w:rFonts w:ascii="Arial" w:hAnsi="Arial" w:cs="Arial"/>
          <w:b/>
        </w:rPr>
      </w:pPr>
      <w:r w:rsidRPr="00C35F52">
        <w:rPr>
          <w:rFonts w:ascii="Arial" w:hAnsi="Arial" w:cs="Arial"/>
          <w:b/>
        </w:rPr>
        <w:t>Ucapan Terima kasih</w:t>
      </w:r>
    </w:p>
    <w:p w:rsidR="002548E3" w:rsidRPr="002548E3" w:rsidRDefault="002548E3" w:rsidP="00154453">
      <w:pPr>
        <w:autoSpaceDE w:val="0"/>
        <w:autoSpaceDN w:val="0"/>
        <w:adjustRightInd w:val="0"/>
        <w:spacing w:after="0" w:line="360" w:lineRule="auto"/>
        <w:jc w:val="both"/>
        <w:rPr>
          <w:rFonts w:ascii="Arial" w:hAnsi="Arial" w:cs="Arial"/>
        </w:rPr>
      </w:pPr>
      <w:r>
        <w:rPr>
          <w:rFonts w:ascii="Arial" w:hAnsi="Arial" w:cs="Arial"/>
        </w:rPr>
        <w:t xml:space="preserve">Tim peneliti </w:t>
      </w:r>
      <w:r w:rsidRPr="002548E3">
        <w:rPr>
          <w:rFonts w:ascii="Arial" w:hAnsi="Arial" w:cs="Arial"/>
        </w:rPr>
        <w:t>mengucapkan terima kasih kepada L</w:t>
      </w:r>
      <w:r>
        <w:rPr>
          <w:rFonts w:ascii="Arial" w:hAnsi="Arial" w:cs="Arial"/>
        </w:rPr>
        <w:t>embaga Penelitian dan Pengabdian Kepada Masyarakat (LPPM)</w:t>
      </w:r>
      <w:r w:rsidRPr="002548E3">
        <w:rPr>
          <w:rFonts w:ascii="Arial" w:hAnsi="Arial" w:cs="Arial"/>
        </w:rPr>
        <w:t xml:space="preserve"> dan Fakultas Kesehatan Universitas Dian Nuswantoro yang </w:t>
      </w:r>
      <w:r w:rsidR="00154453">
        <w:rPr>
          <w:rFonts w:ascii="Arial" w:hAnsi="Arial" w:cs="Arial"/>
        </w:rPr>
        <w:t xml:space="preserve">telah </w:t>
      </w:r>
      <w:r w:rsidRPr="002548E3">
        <w:rPr>
          <w:rFonts w:ascii="Arial" w:hAnsi="Arial" w:cs="Arial"/>
        </w:rPr>
        <w:t xml:space="preserve">memberikan dukungan </w:t>
      </w:r>
      <w:r>
        <w:rPr>
          <w:rFonts w:ascii="Arial" w:hAnsi="Arial" w:cs="Arial"/>
        </w:rPr>
        <w:t xml:space="preserve">serta </w:t>
      </w:r>
      <w:r w:rsidRPr="002548E3">
        <w:rPr>
          <w:rFonts w:ascii="Arial" w:hAnsi="Arial" w:cs="Arial"/>
        </w:rPr>
        <w:t>dana dalam penelitian ini.</w:t>
      </w:r>
    </w:p>
    <w:p w:rsidR="00EC364F" w:rsidRDefault="00EC364F" w:rsidP="00706A4A">
      <w:pPr>
        <w:spacing w:after="0" w:line="360" w:lineRule="auto"/>
        <w:rPr>
          <w:rFonts w:ascii="Arial" w:hAnsi="Arial" w:cs="Arial"/>
        </w:rPr>
      </w:pPr>
    </w:p>
    <w:p w:rsidR="002548E3" w:rsidRPr="00941EA5" w:rsidRDefault="002548E3" w:rsidP="00706A4A">
      <w:pPr>
        <w:spacing w:after="0" w:line="360" w:lineRule="auto"/>
        <w:rPr>
          <w:rFonts w:ascii="Arial" w:hAnsi="Arial" w:cs="Arial"/>
          <w:b/>
        </w:rPr>
      </w:pPr>
      <w:r w:rsidRPr="00941EA5">
        <w:rPr>
          <w:rFonts w:ascii="Arial" w:hAnsi="Arial" w:cs="Arial"/>
          <w:b/>
        </w:rPr>
        <w:t>Daftar Pustaka</w:t>
      </w:r>
    </w:p>
    <w:p w:rsidR="00541DBD" w:rsidRPr="00706A4A" w:rsidRDefault="00541DBD" w:rsidP="00706A4A">
      <w:pPr>
        <w:spacing w:after="0" w:line="360" w:lineRule="auto"/>
        <w:rPr>
          <w:rFonts w:ascii="Arial" w:hAnsi="Arial" w:cs="Arial"/>
        </w:rPr>
      </w:pPr>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noProof/>
        </w:rPr>
        <w:t>Tengah DKPJ. Tanggap COVID-19 Provinsi Jawa Tengah: Sebaran Kasus COVID-19 di Jawa Tengah. 21 Agustus 2020. 2020. p. 1</w:t>
      </w:r>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noProof/>
        </w:rPr>
        <w:t>Nasional KKRANPTR. Panduan Menghadapi Penyakit Virus Corona 2019 Model RRC. 2019</w:t>
      </w:r>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noProof/>
        </w:rPr>
        <w:t xml:space="preserve">Statistik BP. Hasil Survey Sosial Demografi Dampak COVID-19 2020 [Internet]. Jakarta; 2020. Available from: </w:t>
      </w:r>
      <w:hyperlink r:id="rId12" w:history="1">
        <w:r w:rsidRPr="00941EA5">
          <w:rPr>
            <w:rStyle w:val="Hyperlink"/>
            <w:rFonts w:ascii="Arial" w:hAnsi="Arial" w:cs="Arial"/>
            <w:noProof/>
          </w:rPr>
          <w:t>https://www.bps.go.id</w:t>
        </w:r>
      </w:hyperlink>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rPr>
        <w:lastRenderedPageBreak/>
        <w:fldChar w:fldCharType="begin" w:fldLock="1"/>
      </w:r>
      <w:r w:rsidRPr="00941EA5">
        <w:rPr>
          <w:rFonts w:ascii="Arial" w:hAnsi="Arial" w:cs="Arial"/>
        </w:rPr>
        <w:instrText xml:space="preserve">ADDIN Mendeley Bibliography CSL_BIBLIOGRAPHY </w:instrText>
      </w:r>
      <w:r w:rsidRPr="00941EA5">
        <w:rPr>
          <w:rFonts w:ascii="Arial" w:hAnsi="Arial" w:cs="Arial"/>
        </w:rPr>
        <w:fldChar w:fldCharType="separate"/>
      </w:r>
      <w:r w:rsidRPr="00941EA5">
        <w:rPr>
          <w:rFonts w:ascii="Arial" w:hAnsi="Arial" w:cs="Arial"/>
          <w:noProof/>
        </w:rPr>
        <w:t xml:space="preserve">Nasution, D. A. D., Erlina, E. and Muda, I. (2020) ‘Dampak Pandemi COVID-19 terhadap Perekonomian Indonesia’, </w:t>
      </w:r>
      <w:r w:rsidRPr="00941EA5">
        <w:rPr>
          <w:rFonts w:ascii="Arial" w:hAnsi="Arial" w:cs="Arial"/>
          <w:i/>
          <w:iCs/>
          <w:noProof/>
        </w:rPr>
        <w:t>Jurnal Benefita</w:t>
      </w:r>
      <w:r w:rsidRPr="00941EA5">
        <w:rPr>
          <w:rFonts w:ascii="Arial" w:hAnsi="Arial" w:cs="Arial"/>
          <w:noProof/>
        </w:rPr>
        <w:t>, 5(2), p. 212. doi: 10.22216/jbe.v5i2.5313.</w:t>
      </w:r>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rPr>
        <w:t>Kompas. Survei BPS: Perilaku 3M Belum Diterapkan Konsisten Oleh Masyarakat [Internet]. Kompas.com. 2020 [cited 2020 Sep 12]. Available from: https://nasional.kompas.com/read/2020/09/28/17102811/survei-bps-perilaku-3m-belum-diterapkan-konsisten-oleh-masyarakat?page=all</w:t>
      </w:r>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noProof/>
        </w:rPr>
        <w:t>Bisnis LDIUIFE dan. Seminar Survey Tingkat Kepedulian Gen Z Terhadap Covid-19. In: Masyarakat Indonesia Menyikapi Pandemi COVID-19 Secara Kesekuruhan. Jakarta; 2020</w:t>
      </w:r>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noProof/>
        </w:rPr>
        <w:t>Notoatmojo S. Ilmu Perilaku Kesehatan. Jakarta: Rineka Cipta; 2014. 174 p.</w:t>
      </w:r>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noProof/>
        </w:rPr>
        <w:t>Penelitian A, Sriatmi A, Kusumastuti W, Masyarakat FK. Determinan kepatuhan masyarakat kota depok terhadap kebijakan pembatasan sosial berskala besar dalam pencegahan covid-19. 2020;09(03):117–24.</w:t>
      </w:r>
    </w:p>
    <w:p w:rsidR="00640012" w:rsidRPr="00941EA5" w:rsidRDefault="00640012" w:rsidP="00941EA5">
      <w:pPr>
        <w:pStyle w:val="ListParagraph"/>
        <w:numPr>
          <w:ilvl w:val="0"/>
          <w:numId w:val="3"/>
        </w:numPr>
        <w:spacing w:after="0" w:line="360" w:lineRule="auto"/>
        <w:ind w:left="426"/>
        <w:jc w:val="both"/>
        <w:rPr>
          <w:rFonts w:ascii="Arial" w:hAnsi="Arial" w:cs="Arial"/>
        </w:rPr>
      </w:pPr>
      <w:r w:rsidRPr="00941EA5">
        <w:rPr>
          <w:rFonts w:ascii="Arial" w:hAnsi="Arial" w:cs="Arial"/>
          <w:noProof/>
        </w:rPr>
        <w:t>Tirto.Id. Pandemi COVID-19 Survei: 64,3% dari 1.522 Orang Cemas dan Depresi Karena COVID-19 [Internet]. www.tirto.id. Jakarta; 2020 [cited 2020 Dec 9]. Available from: https://tirto.id/survei-643-dari-1522-orang-cemas-depresi-karena-covid-19-fgPG</w:t>
      </w:r>
    </w:p>
    <w:p w:rsidR="00E14DFB" w:rsidRPr="00941EA5" w:rsidRDefault="008238AE" w:rsidP="00941EA5">
      <w:pPr>
        <w:pStyle w:val="ListParagraph"/>
        <w:numPr>
          <w:ilvl w:val="0"/>
          <w:numId w:val="3"/>
        </w:numPr>
        <w:spacing w:after="0" w:line="360" w:lineRule="auto"/>
        <w:ind w:left="426"/>
        <w:jc w:val="both"/>
        <w:rPr>
          <w:rFonts w:ascii="Arial" w:hAnsi="Arial" w:cs="Arial"/>
        </w:rPr>
      </w:pPr>
      <w:r w:rsidRPr="00941EA5">
        <w:rPr>
          <w:rFonts w:ascii="Arial" w:eastAsia="Times New Roman" w:hAnsi="Arial" w:cs="Arial"/>
          <w:bCs/>
          <w:color w:val="212529"/>
        </w:rPr>
        <w:t xml:space="preserve">Protokol Kesehatan Keluarga Pada Masa Pandemi COVID-19. Diakses pada tanggal 29 Maret 2021 di </w:t>
      </w:r>
      <w:hyperlink r:id="rId13" w:history="1">
        <w:r w:rsidRPr="00941EA5">
          <w:rPr>
            <w:rStyle w:val="Hyperlink"/>
            <w:rFonts w:ascii="Arial" w:eastAsia="Times New Roman" w:hAnsi="Arial" w:cs="Arial"/>
            <w:bCs/>
          </w:rPr>
          <w:t>https://covid19.go.id/edukasi/masyarakat-umum/protokol-kesehatan-keluarga-pada-masa-pandemi-covid-19</w:t>
        </w:r>
      </w:hyperlink>
    </w:p>
    <w:p w:rsidR="008238AE" w:rsidRPr="00941EA5" w:rsidRDefault="008238AE" w:rsidP="00941EA5">
      <w:pPr>
        <w:pStyle w:val="ListParagraph"/>
        <w:numPr>
          <w:ilvl w:val="0"/>
          <w:numId w:val="3"/>
        </w:numPr>
        <w:spacing w:after="0" w:line="360" w:lineRule="auto"/>
        <w:ind w:left="426"/>
        <w:jc w:val="both"/>
        <w:rPr>
          <w:rFonts w:ascii="Arial" w:hAnsi="Arial" w:cs="Arial"/>
        </w:rPr>
      </w:pPr>
      <w:r w:rsidRPr="00941EA5">
        <w:rPr>
          <w:rFonts w:ascii="Arial" w:eastAsia="Times New Roman" w:hAnsi="Arial" w:cs="Arial"/>
          <w:bCs/>
          <w:color w:val="212529"/>
        </w:rPr>
        <w:t>Tim Kementerian Dalam Negeri untuk dukungan Gugus tugas Covid-19. Pedoman Umum Menghadapi Pandemi Covid-19 Bagi Pemerintah Daerah. Pencegahan, Pengendalian, Diagnosis dan Manajemen. 2020</w:t>
      </w:r>
    </w:p>
    <w:p w:rsidR="008238AE" w:rsidRPr="00941EA5" w:rsidRDefault="008238AE" w:rsidP="00941EA5">
      <w:pPr>
        <w:pStyle w:val="ListParagraph"/>
        <w:numPr>
          <w:ilvl w:val="0"/>
          <w:numId w:val="3"/>
        </w:numPr>
        <w:spacing w:after="0" w:line="360" w:lineRule="auto"/>
        <w:ind w:left="426"/>
        <w:jc w:val="both"/>
        <w:rPr>
          <w:rFonts w:ascii="Arial" w:hAnsi="Arial" w:cs="Arial"/>
        </w:rPr>
      </w:pPr>
      <w:r w:rsidRPr="00941EA5">
        <w:rPr>
          <w:rFonts w:ascii="Arial" w:hAnsi="Arial" w:cs="Arial"/>
        </w:rPr>
        <w:t>Anggoro Saputro, A., Dwi Saputra, Y. and Budi Prasetyo, G.  ‘Analisis Dampak Covid-19 Terhadap Kesadaran Masyarakat Dalam Penerapan Protokol Kesehatan’, Jurnal Porkes, 3(2), pp. 81–92. doi: 10.29408/porkes.v3i2.2865. 2020</w:t>
      </w:r>
    </w:p>
    <w:p w:rsidR="009D7887" w:rsidRPr="00941EA5" w:rsidRDefault="009D7887" w:rsidP="00941EA5">
      <w:pPr>
        <w:pStyle w:val="Heading1"/>
        <w:numPr>
          <w:ilvl w:val="0"/>
          <w:numId w:val="3"/>
        </w:numPr>
        <w:shd w:val="clear" w:color="auto" w:fill="FFFFFF"/>
        <w:spacing w:before="0" w:after="75"/>
        <w:ind w:left="426"/>
        <w:jc w:val="both"/>
        <w:textAlignment w:val="baseline"/>
        <w:rPr>
          <w:rFonts w:ascii="Arial" w:eastAsia="Times New Roman" w:hAnsi="Arial" w:cs="Arial"/>
          <w:color w:val="000000" w:themeColor="text1"/>
          <w:kern w:val="36"/>
          <w:sz w:val="22"/>
          <w:szCs w:val="22"/>
        </w:rPr>
      </w:pPr>
      <w:r w:rsidRPr="00941EA5">
        <w:rPr>
          <w:rFonts w:ascii="Arial" w:hAnsi="Arial" w:cs="Arial"/>
          <w:color w:val="000000" w:themeColor="text1"/>
          <w:sz w:val="22"/>
          <w:szCs w:val="22"/>
        </w:rPr>
        <w:t xml:space="preserve">Kementerian Kesehatan Republik Indonesia. </w:t>
      </w:r>
      <w:r w:rsidRPr="00941EA5">
        <w:rPr>
          <w:rFonts w:ascii="Arial" w:eastAsia="Times New Roman" w:hAnsi="Arial" w:cs="Arial"/>
          <w:color w:val="000000" w:themeColor="text1"/>
          <w:kern w:val="36"/>
          <w:sz w:val="22"/>
          <w:szCs w:val="22"/>
        </w:rPr>
        <w:t>Pencegahan Covid-19 di Tempat Kerja Era New Normal. Diakses Pada https://www.kemkes.go.id/</w:t>
      </w:r>
      <w:r w:rsidRPr="00941EA5">
        <w:rPr>
          <w:rFonts w:ascii="Arial" w:eastAsia="Times New Roman" w:hAnsi="Arial" w:cs="Arial"/>
          <w:color w:val="000000" w:themeColor="text1"/>
          <w:kern w:val="36"/>
          <w:sz w:val="22"/>
          <w:szCs w:val="22"/>
        </w:rPr>
        <w:t xml:space="preserve"> </w:t>
      </w:r>
      <w:r w:rsidRPr="00941EA5">
        <w:rPr>
          <w:rFonts w:ascii="Arial" w:eastAsia="Times New Roman" w:hAnsi="Arial" w:cs="Arial"/>
          <w:color w:val="000000" w:themeColor="text1"/>
          <w:kern w:val="36"/>
          <w:sz w:val="22"/>
          <w:szCs w:val="22"/>
        </w:rPr>
        <w:t>article/view/20052400003/pencegahan-covid-19-di-tempat-kerja-era-new-normal.html</w:t>
      </w:r>
    </w:p>
    <w:p w:rsidR="00042316" w:rsidRPr="00941EA5" w:rsidRDefault="00042316" w:rsidP="00941EA5">
      <w:pPr>
        <w:pStyle w:val="ListParagraph"/>
        <w:numPr>
          <w:ilvl w:val="0"/>
          <w:numId w:val="3"/>
        </w:numPr>
        <w:spacing w:after="0" w:line="360" w:lineRule="auto"/>
        <w:ind w:left="426"/>
        <w:jc w:val="both"/>
        <w:rPr>
          <w:rFonts w:ascii="Arial" w:hAnsi="Arial" w:cs="Arial"/>
        </w:rPr>
      </w:pPr>
      <w:r w:rsidRPr="00941EA5">
        <w:rPr>
          <w:rFonts w:ascii="Arial" w:hAnsi="Arial" w:cs="Arial"/>
        </w:rPr>
        <w:t>Surat Edaran Menteri Ketenakerjaan Republik Indonesia Nomor M/3/HK.04/III/2020 Tentang Pelindung Pekerja/Buruh dan Kelangsungan Usaha Dalam Rangka Pencegahan Dan Penanggulangan Covid-19.</w:t>
      </w:r>
    </w:p>
    <w:p w:rsidR="00A35F83" w:rsidRPr="00941EA5" w:rsidRDefault="002F4AF1" w:rsidP="00941EA5">
      <w:pPr>
        <w:pStyle w:val="ListParagraph"/>
        <w:numPr>
          <w:ilvl w:val="0"/>
          <w:numId w:val="3"/>
        </w:numPr>
        <w:spacing w:after="0" w:line="360" w:lineRule="auto"/>
        <w:ind w:left="426"/>
        <w:jc w:val="both"/>
        <w:rPr>
          <w:rFonts w:ascii="Arial" w:hAnsi="Arial" w:cs="Arial"/>
        </w:rPr>
      </w:pPr>
      <w:r w:rsidRPr="00941EA5">
        <w:rPr>
          <w:rFonts w:ascii="Arial" w:hAnsi="Arial" w:cs="Arial"/>
        </w:rPr>
        <w:t xml:space="preserve">Candra, A. I. </w:t>
      </w:r>
      <w:r w:rsidRPr="00941EA5">
        <w:rPr>
          <w:rFonts w:ascii="Arial" w:hAnsi="Arial" w:cs="Arial"/>
          <w:i/>
          <w:iCs/>
        </w:rPr>
        <w:t>et al.</w:t>
      </w:r>
      <w:r w:rsidR="00A35F83" w:rsidRPr="00941EA5">
        <w:rPr>
          <w:rFonts w:ascii="Arial" w:hAnsi="Arial" w:cs="Arial"/>
        </w:rPr>
        <w:t xml:space="preserve"> (2020). </w:t>
      </w:r>
      <w:r w:rsidRPr="00941EA5">
        <w:rPr>
          <w:rFonts w:ascii="Arial" w:hAnsi="Arial" w:cs="Arial"/>
        </w:rPr>
        <w:t xml:space="preserve">Upaya Pencegahan Penyebaran Virus Covid-19 Di Kelurahan Lirboyo Kota Kediri’, </w:t>
      </w:r>
      <w:r w:rsidRPr="00941EA5">
        <w:rPr>
          <w:rFonts w:ascii="Arial" w:hAnsi="Arial" w:cs="Arial"/>
          <w:i/>
          <w:iCs/>
        </w:rPr>
        <w:t>Jurnal Ilmiah Pangabdhi</w:t>
      </w:r>
      <w:r w:rsidRPr="00941EA5">
        <w:rPr>
          <w:rFonts w:ascii="Arial" w:hAnsi="Arial" w:cs="Arial"/>
        </w:rPr>
        <w:t>, 6(2), pp. 150–153. doi: 10.21107/</w:t>
      </w:r>
      <w:proofErr w:type="gramStart"/>
      <w:r w:rsidRPr="00941EA5">
        <w:rPr>
          <w:rFonts w:ascii="Arial" w:hAnsi="Arial" w:cs="Arial"/>
        </w:rPr>
        <w:t>pangabdhi.v</w:t>
      </w:r>
      <w:proofErr w:type="gramEnd"/>
      <w:r w:rsidRPr="00941EA5">
        <w:rPr>
          <w:rFonts w:ascii="Arial" w:hAnsi="Arial" w:cs="Arial"/>
        </w:rPr>
        <w:t>6i2.7395</w:t>
      </w:r>
    </w:p>
    <w:p w:rsidR="00A35F83" w:rsidRPr="00941EA5" w:rsidRDefault="00651F50" w:rsidP="00941EA5">
      <w:pPr>
        <w:pStyle w:val="ListParagraph"/>
        <w:numPr>
          <w:ilvl w:val="0"/>
          <w:numId w:val="3"/>
        </w:numPr>
        <w:spacing w:after="0" w:line="360" w:lineRule="auto"/>
        <w:ind w:left="426"/>
        <w:jc w:val="both"/>
        <w:rPr>
          <w:rFonts w:ascii="Arial" w:hAnsi="Arial" w:cs="Arial"/>
        </w:rPr>
      </w:pPr>
      <w:r w:rsidRPr="00941EA5">
        <w:rPr>
          <w:rFonts w:ascii="Arial" w:hAnsi="Arial" w:cs="Arial"/>
        </w:rPr>
        <w:t>Syah Debi Zulkarnain Rahadian, Dewi Utari, Tetra Sak</w:t>
      </w:r>
      <w:r w:rsidR="008C5EDD" w:rsidRPr="00941EA5">
        <w:rPr>
          <w:rFonts w:ascii="Arial" w:hAnsi="Arial" w:cs="Arial"/>
        </w:rPr>
        <w:t>tika Adinugraha. Edukasi Penerapan Protokol Kesehatan Penyelenggaraan Kegiatan Pada Masa Pandemi Covid-19 di TPQ</w:t>
      </w:r>
      <w:r w:rsidR="00A35F83" w:rsidRPr="00941EA5">
        <w:rPr>
          <w:rFonts w:ascii="Arial" w:hAnsi="Arial" w:cs="Arial"/>
        </w:rPr>
        <w:t xml:space="preserve"> </w:t>
      </w:r>
      <w:r w:rsidR="00A35F83" w:rsidRPr="00941EA5">
        <w:rPr>
          <w:rFonts w:ascii="Arial" w:hAnsi="Arial" w:cs="Arial"/>
        </w:rPr>
        <w:lastRenderedPageBreak/>
        <w:t xml:space="preserve">Masjid Awalulmu'minin Gamping. Jurnal Pengabdian Masyarakat Karya Husada. </w:t>
      </w:r>
      <w:r w:rsidR="00A35F83" w:rsidRPr="00941EA5">
        <w:rPr>
          <w:rFonts w:ascii="Arial" w:hAnsi="Arial" w:cs="Arial"/>
          <w:noProof/>
          <w:szCs w:val="24"/>
        </w:rPr>
        <w:t>2(2), pp. 28–33. Available at:</w:t>
      </w:r>
      <w:r w:rsidR="00A35F83" w:rsidRPr="00941EA5">
        <w:rPr>
          <w:rFonts w:ascii="Arial" w:hAnsi="Arial" w:cs="Arial"/>
        </w:rPr>
        <w:t xml:space="preserve"> </w:t>
      </w:r>
      <w:r w:rsidR="00A35F83" w:rsidRPr="00941EA5">
        <w:rPr>
          <w:rFonts w:ascii="Arial" w:hAnsi="Arial" w:cs="Arial"/>
        </w:rPr>
        <w:fldChar w:fldCharType="begin" w:fldLock="1"/>
      </w:r>
      <w:r w:rsidR="00A35F83" w:rsidRPr="00941EA5">
        <w:rPr>
          <w:rFonts w:ascii="Arial" w:hAnsi="Arial" w:cs="Arial"/>
        </w:rPr>
        <w:instrText xml:space="preserve">ADDIN Mendeley Bibliography CSL_BIBLIOGRAPHY </w:instrText>
      </w:r>
      <w:r w:rsidR="00A35F83" w:rsidRPr="00941EA5">
        <w:rPr>
          <w:rFonts w:ascii="Arial" w:hAnsi="Arial" w:cs="Arial"/>
        </w:rPr>
        <w:fldChar w:fldCharType="separate"/>
      </w:r>
      <w:r w:rsidR="00A35F83" w:rsidRPr="00941EA5">
        <w:rPr>
          <w:rFonts w:ascii="Arial" w:hAnsi="Arial" w:cs="Arial"/>
          <w:noProof/>
          <w:szCs w:val="24"/>
        </w:rPr>
        <w:t>http://jurnal.poltekkeskhjogja.ac.id/index.php/jpmkh/article/view/408.</w:t>
      </w:r>
    </w:p>
    <w:p w:rsidR="00941EA5" w:rsidRPr="00941EA5" w:rsidRDefault="00941EA5" w:rsidP="00941EA5">
      <w:pPr>
        <w:pStyle w:val="ListParagraph"/>
        <w:numPr>
          <w:ilvl w:val="0"/>
          <w:numId w:val="3"/>
        </w:numPr>
        <w:spacing w:after="0" w:line="360" w:lineRule="auto"/>
        <w:ind w:left="426"/>
        <w:jc w:val="both"/>
        <w:rPr>
          <w:rFonts w:ascii="Arial" w:hAnsi="Arial" w:cs="Arial"/>
        </w:rPr>
      </w:pPr>
      <w:r w:rsidRPr="00941EA5">
        <w:rPr>
          <w:rFonts w:ascii="Arial" w:hAnsi="Arial" w:cs="Arial"/>
        </w:rPr>
        <w:t>Refialdinata Jeki. Analisis Upaya Pencegahan Covid-19 Pada Masyarakat Kampus. Babul Ilmi_Jurnal Ilmiah Multi Science Kesehatan. Volume 12, Nomor 2, Desember 2020.</w:t>
      </w:r>
    </w:p>
    <w:p w:rsidR="00941EA5" w:rsidRPr="00941EA5" w:rsidRDefault="00941EA5" w:rsidP="00941EA5">
      <w:pPr>
        <w:pStyle w:val="ListParagraph"/>
        <w:numPr>
          <w:ilvl w:val="0"/>
          <w:numId w:val="3"/>
        </w:numPr>
        <w:spacing w:after="0" w:line="360" w:lineRule="auto"/>
        <w:ind w:left="426"/>
        <w:jc w:val="both"/>
        <w:rPr>
          <w:rFonts w:ascii="Arial" w:hAnsi="Arial" w:cs="Arial"/>
        </w:rPr>
      </w:pPr>
      <w:r w:rsidRPr="00941EA5">
        <w:rPr>
          <w:rFonts w:ascii="Arial" w:hAnsi="Arial" w:cs="Arial"/>
        </w:rPr>
        <w:t>Elgaputra</w:t>
      </w:r>
      <w:r w:rsidRPr="00941EA5">
        <w:rPr>
          <w:rFonts w:ascii="Arial" w:hAnsi="Arial" w:cs="Arial"/>
        </w:rPr>
        <w:t xml:space="preserve"> </w:t>
      </w:r>
      <w:r w:rsidRPr="00941EA5">
        <w:rPr>
          <w:rFonts w:ascii="Arial" w:hAnsi="Arial" w:cs="Arial"/>
        </w:rPr>
        <w:t>Elgaputra Rafi Ramadhani, Evan Yoga Adhi Sakti, Dahayu Bethari Widyandri, Alifia Riza Azhari, Claudia Renatta, Kirania Rainasya, Kiagus Sulthan Madani, Sabhinaya Vanyaska Gitawangi, Faradita, Shabrina Aulia Pradyanti , Sri Musta’ina</w:t>
      </w:r>
      <w:r w:rsidRPr="00941EA5">
        <w:rPr>
          <w:rFonts w:ascii="Arial" w:hAnsi="Arial" w:cs="Arial"/>
        </w:rPr>
        <w:t>, R</w:t>
      </w:r>
      <w:r w:rsidRPr="00941EA5">
        <w:rPr>
          <w:rFonts w:ascii="Arial" w:hAnsi="Arial" w:cs="Arial"/>
          <w:i/>
          <w:iCs/>
        </w:rPr>
        <w:t>.</w:t>
      </w:r>
      <w:r w:rsidRPr="00941EA5">
        <w:rPr>
          <w:rFonts w:ascii="Arial" w:hAnsi="Arial" w:cs="Arial"/>
        </w:rPr>
        <w:t xml:space="preserve"> </w:t>
      </w:r>
      <w:r w:rsidRPr="00941EA5">
        <w:rPr>
          <w:rFonts w:ascii="Arial" w:hAnsi="Arial" w:cs="Arial"/>
        </w:rPr>
        <w:t xml:space="preserve">Implementasi Sosialisasi Covid-19 Dalam Upaya Meningkatkan Kesadaran Masyarakat Terhadap Protokol Kesehatan Di Kota Jakarta’, </w:t>
      </w:r>
      <w:r w:rsidRPr="00941EA5">
        <w:rPr>
          <w:rFonts w:ascii="Arial" w:hAnsi="Arial" w:cs="Arial"/>
          <w:i/>
          <w:iCs/>
        </w:rPr>
        <w:t>Jurnal Layanan Masyarakat (Journal of Public Services)</w:t>
      </w:r>
      <w:r w:rsidRPr="00941EA5">
        <w:rPr>
          <w:rFonts w:ascii="Arial" w:hAnsi="Arial" w:cs="Arial"/>
        </w:rPr>
        <w:t xml:space="preserve">, 4(2), p. 423. </w:t>
      </w:r>
      <w:r w:rsidRPr="00941EA5">
        <w:rPr>
          <w:rFonts w:ascii="Arial" w:hAnsi="Arial" w:cs="Arial"/>
        </w:rPr>
        <w:t xml:space="preserve">2020 </w:t>
      </w:r>
      <w:r w:rsidRPr="00941EA5">
        <w:rPr>
          <w:rFonts w:ascii="Arial" w:hAnsi="Arial" w:cs="Arial"/>
        </w:rPr>
        <w:t>doi: 10.20473/jlm.v4i2.2020.423-433</w:t>
      </w:r>
      <w:r w:rsidRPr="00941EA5">
        <w:rPr>
          <w:rFonts w:ascii="Arial" w:hAnsi="Arial" w:cs="Arial"/>
        </w:rPr>
        <w:t>.</w:t>
      </w:r>
    </w:p>
    <w:p w:rsidR="00651F50" w:rsidRPr="00941EA5" w:rsidRDefault="00A35F83" w:rsidP="00941EA5">
      <w:pPr>
        <w:pStyle w:val="ListParagraph"/>
        <w:spacing w:after="0" w:line="360" w:lineRule="auto"/>
        <w:ind w:left="426"/>
        <w:jc w:val="both"/>
        <w:rPr>
          <w:rFonts w:ascii="Arial" w:hAnsi="Arial" w:cs="Arial"/>
        </w:rPr>
      </w:pPr>
      <w:r w:rsidRPr="00941EA5">
        <w:rPr>
          <w:rFonts w:ascii="Arial" w:hAnsi="Arial" w:cs="Arial"/>
        </w:rPr>
        <w:fldChar w:fldCharType="end"/>
      </w:r>
    </w:p>
    <w:p w:rsidR="00A35F83" w:rsidRPr="00941EA5" w:rsidRDefault="00A35F83" w:rsidP="00941EA5">
      <w:pPr>
        <w:pStyle w:val="ListParagraph"/>
        <w:spacing w:after="0" w:line="360" w:lineRule="auto"/>
        <w:ind w:left="426"/>
        <w:jc w:val="both"/>
        <w:rPr>
          <w:rFonts w:ascii="Arial" w:hAnsi="Arial" w:cs="Arial"/>
        </w:rPr>
      </w:pPr>
    </w:p>
    <w:p w:rsidR="009C6DD0" w:rsidRPr="009C6DD0" w:rsidRDefault="00640012" w:rsidP="00941EA5">
      <w:pPr>
        <w:widowControl w:val="0"/>
        <w:autoSpaceDE w:val="0"/>
        <w:autoSpaceDN w:val="0"/>
        <w:adjustRightInd w:val="0"/>
        <w:spacing w:after="0" w:line="360" w:lineRule="auto"/>
        <w:ind w:left="426"/>
        <w:jc w:val="both"/>
        <w:rPr>
          <w:rFonts w:ascii="Arial" w:hAnsi="Arial" w:cs="Arial"/>
        </w:rPr>
      </w:pPr>
      <w:r w:rsidRPr="00941EA5">
        <w:rPr>
          <w:rFonts w:ascii="Arial" w:hAnsi="Arial" w:cs="Arial"/>
        </w:rPr>
        <w:fldChar w:fldCharType="end"/>
      </w:r>
      <w:r w:rsidR="009C6DD0" w:rsidRPr="009C6DD0">
        <w:rPr>
          <w:rFonts w:ascii="Arial" w:hAnsi="Arial" w:cs="Arial"/>
        </w:rPr>
        <w:t>.</w:t>
      </w:r>
    </w:p>
    <w:p w:rsidR="00EC364F" w:rsidRDefault="00EC364F" w:rsidP="00EC364F">
      <w:pPr>
        <w:spacing w:after="0" w:line="360" w:lineRule="auto"/>
        <w:jc w:val="both"/>
        <w:rPr>
          <w:rFonts w:ascii="Arial" w:hAnsi="Arial" w:cs="Arial"/>
        </w:rPr>
      </w:pPr>
    </w:p>
    <w:p w:rsidR="001A68A5" w:rsidRPr="00C51638" w:rsidRDefault="001A68A5" w:rsidP="00EC364F">
      <w:pPr>
        <w:spacing w:after="0" w:line="360" w:lineRule="auto"/>
        <w:jc w:val="both"/>
        <w:rPr>
          <w:rFonts w:ascii="Arial" w:hAnsi="Arial" w:cs="Arial"/>
        </w:rPr>
      </w:pPr>
    </w:p>
    <w:sectPr w:rsidR="001A68A5" w:rsidRPr="00C51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C50"/>
    <w:multiLevelType w:val="hybridMultilevel"/>
    <w:tmpl w:val="E07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13029"/>
    <w:multiLevelType w:val="hybridMultilevel"/>
    <w:tmpl w:val="80C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7644F"/>
    <w:multiLevelType w:val="hybridMultilevel"/>
    <w:tmpl w:val="80C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77631"/>
    <w:multiLevelType w:val="hybridMultilevel"/>
    <w:tmpl w:val="970C318C"/>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71"/>
    <w:rsid w:val="00013B4D"/>
    <w:rsid w:val="00042316"/>
    <w:rsid w:val="0005607E"/>
    <w:rsid w:val="000A0220"/>
    <w:rsid w:val="000B2471"/>
    <w:rsid w:val="000D6807"/>
    <w:rsid w:val="000D69DF"/>
    <w:rsid w:val="000E77EE"/>
    <w:rsid w:val="000F6E9D"/>
    <w:rsid w:val="00126C8D"/>
    <w:rsid w:val="00133419"/>
    <w:rsid w:val="00154453"/>
    <w:rsid w:val="0018736B"/>
    <w:rsid w:val="001A68A5"/>
    <w:rsid w:val="001F6931"/>
    <w:rsid w:val="00217430"/>
    <w:rsid w:val="002548E3"/>
    <w:rsid w:val="00281B83"/>
    <w:rsid w:val="002B02E8"/>
    <w:rsid w:val="002B0B32"/>
    <w:rsid w:val="002F125D"/>
    <w:rsid w:val="002F4AF1"/>
    <w:rsid w:val="00345BE1"/>
    <w:rsid w:val="00444970"/>
    <w:rsid w:val="00456488"/>
    <w:rsid w:val="00541DBD"/>
    <w:rsid w:val="005429A1"/>
    <w:rsid w:val="00567106"/>
    <w:rsid w:val="005947F1"/>
    <w:rsid w:val="005D1372"/>
    <w:rsid w:val="005F14DB"/>
    <w:rsid w:val="005F5B2B"/>
    <w:rsid w:val="00615D17"/>
    <w:rsid w:val="00640012"/>
    <w:rsid w:val="00651F50"/>
    <w:rsid w:val="00665071"/>
    <w:rsid w:val="00680A45"/>
    <w:rsid w:val="006A5781"/>
    <w:rsid w:val="006E0026"/>
    <w:rsid w:val="00706A4A"/>
    <w:rsid w:val="00716D77"/>
    <w:rsid w:val="00742307"/>
    <w:rsid w:val="00776C6B"/>
    <w:rsid w:val="007C424B"/>
    <w:rsid w:val="008238AE"/>
    <w:rsid w:val="0083139B"/>
    <w:rsid w:val="0087110F"/>
    <w:rsid w:val="008B7C1B"/>
    <w:rsid w:val="008C5EDD"/>
    <w:rsid w:val="00921FC4"/>
    <w:rsid w:val="00935B5D"/>
    <w:rsid w:val="00941EA5"/>
    <w:rsid w:val="009C347E"/>
    <w:rsid w:val="009C6DD0"/>
    <w:rsid w:val="009D7887"/>
    <w:rsid w:val="00A07D5B"/>
    <w:rsid w:val="00A27528"/>
    <w:rsid w:val="00A35F83"/>
    <w:rsid w:val="00A60524"/>
    <w:rsid w:val="00A66827"/>
    <w:rsid w:val="00A93D16"/>
    <w:rsid w:val="00AD6174"/>
    <w:rsid w:val="00B703B2"/>
    <w:rsid w:val="00C2642F"/>
    <w:rsid w:val="00C35F52"/>
    <w:rsid w:val="00C51638"/>
    <w:rsid w:val="00D36AA5"/>
    <w:rsid w:val="00E14DFB"/>
    <w:rsid w:val="00E16C71"/>
    <w:rsid w:val="00E405CB"/>
    <w:rsid w:val="00E737A3"/>
    <w:rsid w:val="00EC364F"/>
    <w:rsid w:val="00EF6DE3"/>
    <w:rsid w:val="00FB0513"/>
    <w:rsid w:val="00FB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961E"/>
  <w15:chartTrackingRefBased/>
  <w15:docId w15:val="{82C83217-0B37-42B4-A5F3-A0FF718C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71"/>
  </w:style>
  <w:style w:type="paragraph" w:styleId="Heading1">
    <w:name w:val="heading 1"/>
    <w:basedOn w:val="Normal"/>
    <w:next w:val="Normal"/>
    <w:link w:val="Heading1Char"/>
    <w:uiPriority w:val="9"/>
    <w:qFormat/>
    <w:rsid w:val="00187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25D"/>
    <w:rPr>
      <w:color w:val="0563C1" w:themeColor="hyperlink"/>
      <w:u w:val="single"/>
    </w:rPr>
  </w:style>
  <w:style w:type="paragraph" w:styleId="ListParagraph">
    <w:name w:val="List Paragraph"/>
    <w:basedOn w:val="Normal"/>
    <w:uiPriority w:val="34"/>
    <w:qFormat/>
    <w:rsid w:val="00456488"/>
    <w:pPr>
      <w:ind w:left="720"/>
      <w:contextualSpacing/>
    </w:pPr>
  </w:style>
  <w:style w:type="table" w:styleId="TableGrid">
    <w:name w:val="Table Grid"/>
    <w:basedOn w:val="TableNormal"/>
    <w:uiPriority w:val="39"/>
    <w:rsid w:val="00E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36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8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4901">
      <w:bodyDiv w:val="1"/>
      <w:marLeft w:val="0"/>
      <w:marRight w:val="0"/>
      <w:marTop w:val="0"/>
      <w:marBottom w:val="0"/>
      <w:divBdr>
        <w:top w:val="none" w:sz="0" w:space="0" w:color="auto"/>
        <w:left w:val="none" w:sz="0" w:space="0" w:color="auto"/>
        <w:bottom w:val="none" w:sz="0" w:space="0" w:color="auto"/>
        <w:right w:val="none" w:sz="0" w:space="0" w:color="auto"/>
      </w:divBdr>
    </w:div>
    <w:div w:id="745303164">
      <w:bodyDiv w:val="1"/>
      <w:marLeft w:val="0"/>
      <w:marRight w:val="0"/>
      <w:marTop w:val="0"/>
      <w:marBottom w:val="0"/>
      <w:divBdr>
        <w:top w:val="none" w:sz="0" w:space="0" w:color="auto"/>
        <w:left w:val="none" w:sz="0" w:space="0" w:color="auto"/>
        <w:bottom w:val="none" w:sz="0" w:space="0" w:color="auto"/>
        <w:right w:val="none" w:sz="0" w:space="0" w:color="auto"/>
      </w:divBdr>
    </w:div>
    <w:div w:id="963735806">
      <w:bodyDiv w:val="1"/>
      <w:marLeft w:val="0"/>
      <w:marRight w:val="0"/>
      <w:marTop w:val="0"/>
      <w:marBottom w:val="0"/>
      <w:divBdr>
        <w:top w:val="none" w:sz="0" w:space="0" w:color="auto"/>
        <w:left w:val="none" w:sz="0" w:space="0" w:color="auto"/>
        <w:bottom w:val="none" w:sz="0" w:space="0" w:color="auto"/>
        <w:right w:val="none" w:sz="0" w:space="0" w:color="auto"/>
      </w:divBdr>
    </w:div>
    <w:div w:id="986981061">
      <w:bodyDiv w:val="1"/>
      <w:marLeft w:val="0"/>
      <w:marRight w:val="0"/>
      <w:marTop w:val="0"/>
      <w:marBottom w:val="0"/>
      <w:divBdr>
        <w:top w:val="none" w:sz="0" w:space="0" w:color="auto"/>
        <w:left w:val="none" w:sz="0" w:space="0" w:color="auto"/>
        <w:bottom w:val="none" w:sz="0" w:space="0" w:color="auto"/>
        <w:right w:val="none" w:sz="0" w:space="0" w:color="auto"/>
      </w:divBdr>
    </w:div>
    <w:div w:id="1543862543">
      <w:bodyDiv w:val="1"/>
      <w:marLeft w:val="0"/>
      <w:marRight w:val="0"/>
      <w:marTop w:val="0"/>
      <w:marBottom w:val="0"/>
      <w:divBdr>
        <w:top w:val="none" w:sz="0" w:space="0" w:color="auto"/>
        <w:left w:val="none" w:sz="0" w:space="0" w:color="auto"/>
        <w:bottom w:val="none" w:sz="0" w:space="0" w:color="auto"/>
        <w:right w:val="none" w:sz="0" w:space="0" w:color="auto"/>
      </w:divBdr>
      <w:divsChild>
        <w:div w:id="1171987598">
          <w:marLeft w:val="0"/>
          <w:marRight w:val="0"/>
          <w:marTop w:val="0"/>
          <w:marBottom w:val="0"/>
          <w:divBdr>
            <w:top w:val="none" w:sz="0" w:space="0" w:color="auto"/>
            <w:left w:val="none" w:sz="0" w:space="0" w:color="auto"/>
            <w:bottom w:val="none" w:sz="0" w:space="0" w:color="auto"/>
            <w:right w:val="none" w:sz="0" w:space="0" w:color="auto"/>
          </w:divBdr>
        </w:div>
      </w:divsChild>
    </w:div>
    <w:div w:id="1665819104">
      <w:bodyDiv w:val="1"/>
      <w:marLeft w:val="0"/>
      <w:marRight w:val="0"/>
      <w:marTop w:val="0"/>
      <w:marBottom w:val="0"/>
      <w:divBdr>
        <w:top w:val="none" w:sz="0" w:space="0" w:color="auto"/>
        <w:left w:val="none" w:sz="0" w:space="0" w:color="auto"/>
        <w:bottom w:val="none" w:sz="0" w:space="0" w:color="auto"/>
        <w:right w:val="none" w:sz="0" w:space="0" w:color="auto"/>
      </w:divBdr>
    </w:div>
    <w:div w:id="2066446378">
      <w:bodyDiv w:val="1"/>
      <w:marLeft w:val="0"/>
      <w:marRight w:val="0"/>
      <w:marTop w:val="0"/>
      <w:marBottom w:val="0"/>
      <w:divBdr>
        <w:top w:val="none" w:sz="0" w:space="0" w:color="auto"/>
        <w:left w:val="none" w:sz="0" w:space="0" w:color="auto"/>
        <w:bottom w:val="none" w:sz="0" w:space="0" w:color="auto"/>
        <w:right w:val="none" w:sz="0" w:space="0" w:color="auto"/>
      </w:divBdr>
      <w:divsChild>
        <w:div w:id="526798143">
          <w:marLeft w:val="0"/>
          <w:marRight w:val="0"/>
          <w:marTop w:val="0"/>
          <w:marBottom w:val="0"/>
          <w:divBdr>
            <w:top w:val="none" w:sz="0" w:space="0" w:color="auto"/>
            <w:left w:val="none" w:sz="0" w:space="0" w:color="auto"/>
            <w:bottom w:val="none" w:sz="0" w:space="0" w:color="auto"/>
            <w:right w:val="none" w:sz="0" w:space="0" w:color="auto"/>
          </w:divBdr>
        </w:div>
      </w:divsChild>
    </w:div>
    <w:div w:id="21086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y.rachmani@dsn.dinus.ac.id" TargetMode="External"/><Relationship Id="rId13" Type="http://schemas.openxmlformats.org/officeDocument/2006/relationships/hyperlink" Target="https://covid19.go.id/edukasi/masyarakat-umum/protokol-kesehatan-keluarga-pada-masa-pandemi-covid-19" TargetMode="External"/><Relationship Id="rId3" Type="http://schemas.openxmlformats.org/officeDocument/2006/relationships/styles" Target="styles.xml"/><Relationship Id="rId7" Type="http://schemas.openxmlformats.org/officeDocument/2006/relationships/hyperlink" Target="mailto:mgcatur.yuantari@dsn.dinus.ac.id" TargetMode="External"/><Relationship Id="rId12" Type="http://schemas.openxmlformats.org/officeDocument/2006/relationships/hyperlink" Target="https://www.bps.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di.jaya.kusum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nih61@gmail.com" TargetMode="External"/><Relationship Id="rId4" Type="http://schemas.openxmlformats.org/officeDocument/2006/relationships/settings" Target="settings.xml"/><Relationship Id="rId9" Type="http://schemas.openxmlformats.org/officeDocument/2006/relationships/hyperlink" Target="mailto:eti.rimawati@dsn.dinus.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b:Tag>
    <b:SourceType>JournalArticle</b:SourceType>
    <b:Guid>{2799EF06-0B59-4789-B125-51DC8A9D5259}</b:Guid>
    <b:Author>
      <b:Author>
        <b:NameList>
          <b:Person>
            <b:Last>nasution</b:Last>
          </b:Person>
        </b:NameList>
      </b:Author>
    </b:Author>
    <b:RefOrder>1</b:RefOrder>
  </b:Source>
</b:Sources>
</file>

<file path=customXml/itemProps1.xml><?xml version="1.0" encoding="utf-8"?>
<ds:datastoreItem xmlns:ds="http://schemas.openxmlformats.org/officeDocument/2006/customXml" ds:itemID="{AAD0F8E5-9CAA-44F9-B65A-BFB37248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x360</dc:creator>
  <cp:keywords/>
  <dc:description/>
  <cp:lastModifiedBy>HP x360</cp:lastModifiedBy>
  <cp:revision>2</cp:revision>
  <dcterms:created xsi:type="dcterms:W3CDTF">2021-03-30T16:52:00Z</dcterms:created>
  <dcterms:modified xsi:type="dcterms:W3CDTF">2021-03-30T16:52:00Z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600d4212-4fc5-3581-b166-2dfef0bfd51b</vt:lpwstr>
  </property>
</Properties>
</file>