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1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28"/>
        <w:gridCol w:w="2128"/>
        <w:gridCol w:w="1965"/>
        <w:gridCol w:w="1965"/>
        <w:gridCol w:w="1963"/>
        <w:gridCol w:w="1956"/>
        <w:gridCol w:w="1956"/>
      </w:tblGrid>
      <w:tr w:rsidR="00CE410C">
        <w:trPr>
          <w:trHeight w:val="1612"/>
        </w:trPr>
        <w:tc>
          <w:tcPr>
            <w:tcW w:w="650" w:type="dxa"/>
            <w:vMerge w:val="restart"/>
            <w:shd w:val="clear" w:color="auto" w:fill="9CC2E5" w:themeFill="accent1" w:themeFillTint="99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  <w:p w:rsidR="00CE410C" w:rsidRDefault="00CE410C">
            <w:pPr>
              <w:tabs>
                <w:tab w:val="left" w:pos="1065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10C" w:rsidRDefault="00CE410C">
            <w:pPr>
              <w:tabs>
                <w:tab w:val="left" w:pos="1065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10C" w:rsidRDefault="00CE410C">
            <w:pPr>
              <w:tabs>
                <w:tab w:val="left" w:pos="1065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1" w:type="dxa"/>
            <w:gridSpan w:val="7"/>
            <w:shd w:val="clear" w:color="auto" w:fill="F4B083" w:themeFill="accent2" w:themeFillTint="99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Big Science Concept : Suggestion and Offer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/Semester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Semester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Teacher           : Miss. Nanda Eka Yuniarti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ind w:left="2190" w:hangingChars="909" w:hanging="21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ource            : English Handbook/ LKS (Lembar Kerja Siswa)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“MODUL PEMBELAJARAN BAHASA INGGRIS”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Based on 2013 curriculum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Published by       : Viva Pakariondo </w:t>
            </w:r>
          </w:p>
        </w:tc>
      </w:tr>
      <w:tr w:rsidR="00CE410C">
        <w:tc>
          <w:tcPr>
            <w:tcW w:w="650" w:type="dxa"/>
            <w:vMerge/>
            <w:shd w:val="clear" w:color="auto" w:fill="9CC2E5" w:themeFill="accent1" w:themeFillTint="99"/>
          </w:tcPr>
          <w:p w:rsidR="00CE410C" w:rsidRDefault="00CE410C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28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Introduction </w:t>
            </w:r>
          </w:p>
        </w:tc>
        <w:tc>
          <w:tcPr>
            <w:tcW w:w="196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Asking for and Giving Suggestion and offer </w:t>
            </w:r>
          </w:p>
        </w:tc>
        <w:tc>
          <w:tcPr>
            <w:tcW w:w="196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 Use of Modal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“Should and “Can” </w:t>
            </w:r>
          </w:p>
        </w:tc>
        <w:tc>
          <w:tcPr>
            <w:tcW w:w="1963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Listening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Skill  </w:t>
            </w:r>
          </w:p>
        </w:tc>
        <w:tc>
          <w:tcPr>
            <w:tcW w:w="1956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Skill</w:t>
            </w:r>
          </w:p>
        </w:tc>
        <w:tc>
          <w:tcPr>
            <w:tcW w:w="195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Writing 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Skill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you intend the students to learn about this idea?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Memperkenalkan materi Suggestion and Offer.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Meingidentifikasi suggestion and offer expression.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Menganalisis penggunaan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maksud suggestion atau offer oleh audio.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Mengaplikasikan suggestion and offer dengan bentuk oral.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Membuat essay atau memberikan informasi dengan menggunakan expresion.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’s important for the students to know this ?  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Siswa dapat memahami kegunaan dari suggestion and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offer expression.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Siswa dapat mengidentifikasi perbedaan antara suggestion dan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offer.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Siswa mampu menganalisis penggunaan modal expression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dalam kalimat.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Siswa dapat mendengarkan dan memahami isi dari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percakapan. 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Siswa dapat mengaplikasikan expresion of suggestion and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ffer dalam percakapan bentuk oral.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Siswa mampu membuat essay  atau memberikan informasi dengan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menggunakan expresion suggestion and offer.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Teaching procedures ( and particular reasons for using these to engage with this idea)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Pembuka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42"/>
              <w:jc w:val="both"/>
              <w:rPr>
                <w:rFonts w:ascii="Times New Roman" w:eastAsia="Times New Roman" w:hAnsi="Times New Roman"/>
                <w:i/>
                <w:color w:val="666666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berdiskusi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expression of suggestion and offer.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Pengenalan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materi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  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dapat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membedakan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antara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suggestion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offer.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lastRenderedPageBreak/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mencari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contoh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ekspresi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suggestion and offer. </w:t>
            </w: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E410C" w:rsidRDefault="00CE410C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-Aprers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eption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Peserta didik membuat kelompok terdiri dari 2 orang yang membahas mengenai asking and giving suggestion and offer.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Peserta didik diharuskan membuat percapakan yang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memuat ekspresi suggestion and offer dengan menggunakan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Penutup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Apreseption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Peserta didik diminta membuat kalimat suggestion and offer dengan menggunakan modal.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guru melemparkan bola kecil kepada peserta didik dan peserta didik membacakan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contoh expresssion suggestion dan offer yang telah dibuat siswa, lalu siswa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meleparkan kembali ke guru tersebut, dan seterusnya.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Guru menyimpulkan pelajaran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-Penutup</w:t>
            </w: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lastRenderedPageBreak/>
              <w:t>Pembuka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mengingat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kembali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suggestion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offer.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memutarkan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suggestion and offer.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lastRenderedPageBreak/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memahami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maksud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diputar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menyimak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menanyakan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kepada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diputarkan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mendownload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suggestion and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lastRenderedPageBreak/>
              <w:t xml:space="preserve">offer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</w:t>
            </w:r>
          </w:p>
          <w:p w:rsidR="00CE410C" w:rsidRDefault="00CE410C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lastRenderedPageBreak/>
              <w:t>Pembuka</w:t>
            </w:r>
            <w:proofErr w:type="spellEnd"/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memutarkan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didownload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.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Inti</w:t>
            </w:r>
            <w:proofErr w:type="spellEnd"/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berisikan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2 orang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dialog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lastRenderedPageBreak/>
              <w:t>mencakup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suggestion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offer expression. 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 P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menaampilkan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dialog di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depan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CE410C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>Apreseption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Essay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kegiatan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dilingkungan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sekitar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memberikan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Suggestion and Offer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atau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solusi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permasalahan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ada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kegiatan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tersebu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lastRenderedPageBreak/>
              <w:t xml:space="preserve">(max 5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paragraf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).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mengumpulkan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karangan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menilai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hasil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ka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rangan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Specific ways of ascertaining students understanding or confusion around this idea 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mberikan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contoh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expresi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suggestion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offer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digunakan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(formal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Informal).  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emberikan teks untuk dianalisis penggunaan ekspresi yang sesuai dengan suggestion dan offer.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Menanyakan ekspresi dengan menggunakan modal.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Memperdengarkan audio percakapan yang memuat suggestion dan offer.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Mempraktekan percakapan melalui dialog dengan teman sebangku.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Membuat Esay dengan mengkritisi dan memberikan solusi mengenai permasalahan yang ada disekitar.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What else you might know about this idea (that you don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’t intend students to know yet) ?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 Ada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Ada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Difficulties/ limitation connected with teaching this idea?  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tidak aktif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kurang memperhatikan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kurang berpartisipasi.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Keterbatasan waktu, karena tingkat pemahaman dan fokus mendengarkan audio.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melafalkan kata atau kalimat dengan pelafalan yang belum tepat, sehingga membutuhkan perbaikan pada kalimat atau kata yang dlafalkan belum tepat.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Kurangnya elaborasi atau 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ngembangan tulisan yang dibuat oleh siswa.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Knowledge about students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 thingking that influence your teaching of this idea ?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Banyaknya difficult word dalam percakapan, pelafalan (aksen) oleh Native speakers yang sulit didengar siswa.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melafalkan kata atau kalimat yang belum tepat. 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Kurangnya vocabulary.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factors that influence your teaching of this idea.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Tidak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Kemampuan mendengar dan daya tangkap siswa dalam mendengarkan audio.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Kesalahan dalam pelafalan dan intonasi. 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Kesulitan dalam menyusun kalimat secara koheren dan komprehensif, penggunaan gramatical dan pengmabangan tulisan. </w:t>
            </w:r>
          </w:p>
        </w:tc>
      </w:tr>
    </w:tbl>
    <w:p w:rsidR="00CE410C" w:rsidRDefault="00CE410C"/>
    <w:p w:rsidR="00CE410C" w:rsidRDefault="00CE410C"/>
    <w:p w:rsidR="00CE410C" w:rsidRDefault="00CE410C"/>
    <w:p w:rsidR="00CE410C" w:rsidRDefault="00CE410C"/>
    <w:tbl>
      <w:tblPr>
        <w:tblW w:w="14711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28"/>
        <w:gridCol w:w="2128"/>
        <w:gridCol w:w="1965"/>
        <w:gridCol w:w="1965"/>
        <w:gridCol w:w="1963"/>
        <w:gridCol w:w="1956"/>
        <w:gridCol w:w="1956"/>
      </w:tblGrid>
      <w:tr w:rsidR="00CE410C">
        <w:trPr>
          <w:trHeight w:val="1612"/>
        </w:trPr>
        <w:tc>
          <w:tcPr>
            <w:tcW w:w="650" w:type="dxa"/>
            <w:vMerge w:val="restart"/>
            <w:shd w:val="clear" w:color="auto" w:fill="9CC2E5" w:themeFill="accent1" w:themeFillTint="99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061" w:type="dxa"/>
            <w:gridSpan w:val="7"/>
            <w:shd w:val="clear" w:color="auto" w:fill="F7CAAC" w:themeFill="accent2" w:themeFillTint="66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Big Science Concept  : Opinion and Idea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/Semester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Semester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Teacher             : Miss. Nanda Eka Yuniarti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ind w:left="2650" w:hangingChars="1100" w:hanging="26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ource              : English Handbook/ LKS (Lembar Kerja Siswa)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“MODAL PEMBELAJARAN BAHASA INGGRIS”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Based on 2013 curriculum 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Publisher by         : Viva Pakariondo  </w:t>
            </w:r>
          </w:p>
        </w:tc>
      </w:tr>
      <w:tr w:rsidR="00CE410C">
        <w:tc>
          <w:tcPr>
            <w:tcW w:w="650" w:type="dxa"/>
            <w:vMerge/>
            <w:shd w:val="clear" w:color="auto" w:fill="9CC2E5" w:themeFill="accent1" w:themeFillTint="99"/>
          </w:tcPr>
          <w:p w:rsidR="00CE410C" w:rsidRDefault="00CE410C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28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Introduction </w:t>
            </w:r>
          </w:p>
        </w:tc>
        <w:tc>
          <w:tcPr>
            <w:tcW w:w="196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Asking for and Giving Opinion  and Idea </w:t>
            </w:r>
          </w:p>
        </w:tc>
        <w:tc>
          <w:tcPr>
            <w:tcW w:w="196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 Use of Modal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“I think” and “In My Opinion” </w:t>
            </w:r>
          </w:p>
        </w:tc>
        <w:tc>
          <w:tcPr>
            <w:tcW w:w="1963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Listening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Skill </w:t>
            </w:r>
          </w:p>
        </w:tc>
        <w:tc>
          <w:tcPr>
            <w:tcW w:w="1956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Skill</w:t>
            </w:r>
          </w:p>
        </w:tc>
        <w:tc>
          <w:tcPr>
            <w:tcW w:w="195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Writing 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Skill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you intend the students to learn about this idea?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Memperkenalkan materi Expression Opinion and Idea 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Meingidentifikasi giving and idea expression.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Menganalisis dan Menggunkaan penggunaan </w:t>
            </w:r>
            <w:r>
              <w:rPr>
                <w:rFonts w:ascii="Times New Roman" w:hAnsi="Times New Roman"/>
                <w:sz w:val="24"/>
                <w:szCs w:val="24"/>
              </w:rPr>
              <w:t>“I think”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/>
                <w:sz w:val="24"/>
                <w:szCs w:val="24"/>
              </w:rPr>
              <w:t>“In My opinion”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maksud opinion  and idea oleh video yang diperlihatkan.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Mengaplikasikan opinion and idea dengan bentuk oral.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Membuat essay atau memberikan informasi dengan menggunakan expresion.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’s important for the students to know this ?  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Siswa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dapat memahami kegunaan dari   Opinion and Idea  expression.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dapat mengidentifikasi perbedaan antara opinion dan idea.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mampu menganalisis penggunaan modal expression dalam kalimat.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menyaksikan video debat bahasa inggris asia  dan memahami isi dari penyampaian opini. 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dapat mengaplikasikan expresion of opinion and idea  dalam percakapan bentuk oral.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mampu membuat essay kritik dan gagasan, perspektif siswa  atau memb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erikan informasi dengan menggunakan expresion opinion and idea. Unutk melatih critical thinking dalam kehidupan sehari-hari dalam bentuk tulisan.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Teaching procedures ( and particular reasons for using these to engage with this idea)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Pembuka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42"/>
              <w:jc w:val="both"/>
              <w:rPr>
                <w:rFonts w:ascii="Times New Roman" w:eastAsia="Times New Roman" w:hAnsi="Times New Roman"/>
                <w:i/>
                <w:color w:val="666666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berdiskusi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expression of Opinion and Idea.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Pengenalan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materi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  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dapat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membedakan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antara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opinion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idea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expression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mencari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contoh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ekspresi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opinion  and idea. </w:t>
            </w: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E410C" w:rsidRDefault="00CE410C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-Aprerseption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Peserta didik membuat kelompok terdiri dari 2 orang yang membahas mengenai asking and giving opinion and idea.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Peserta didik diharuskan membuat percapakan yang </w:t>
            </w:r>
            <w:r>
              <w:rPr>
                <w:rFonts w:ascii="Times New Roman" w:hAnsi="Times New Roman"/>
                <w:sz w:val="24"/>
                <w:szCs w:val="24"/>
              </w:rPr>
              <w:t>memuat ekspresi opinion and idea dengan menggunakan ekspresi tersebut. Lalu ditampilkan didepan kelas.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Penutup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Merangkum kegiatan pembelajaran yang telah dilakukan secara lisan. </w:t>
            </w:r>
          </w:p>
        </w:tc>
        <w:tc>
          <w:tcPr>
            <w:tcW w:w="1965" w:type="dxa"/>
          </w:tcPr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Apreseption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Peserta didik diminta membuat kalimat opinion  and 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 dengan menggunakan </w:t>
            </w:r>
            <w:r>
              <w:rPr>
                <w:rFonts w:ascii="Times New Roman" w:hAnsi="Times New Roman"/>
                <w:sz w:val="24"/>
                <w:szCs w:val="24"/>
              </w:rPr>
              <w:t>“ I think” dan “In My opinion”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-guru memberikan tugas kepada siswa untuk bermain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problemsolving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siswa diberikan masalah dilingkungan sekitar dan siswa diharapkan mampu mengusulkan pendapat dalam bahasa inggris. Masing-masing siswa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membrikan pendapat. 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-Guru menyimpulkan pelajaran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-Penutup</w:t>
            </w: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Pembuka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mengingat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kembali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opinion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idea.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memutarkan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debat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terdapat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ekspresi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opinion and idea.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memahami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maksud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diputar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menyimak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menanyakan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kepada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diputarkan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mendownload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opinion and idea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  </w:t>
            </w:r>
          </w:p>
          <w:p w:rsidR="00CE410C" w:rsidRDefault="00CE410C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Pembuka</w:t>
            </w:r>
            <w:proofErr w:type="spellEnd"/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memutarkan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didownload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.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Inti</w:t>
            </w:r>
            <w:proofErr w:type="spellEnd"/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berisikan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2 orang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dialog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mencakup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opinion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idea expression. 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 P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menaampilkan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dialog di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depan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CE410C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>Apreseption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Essay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kegiatan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dilingkungan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sekitar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memberikan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gagasan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perspektif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suatu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hal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menggunakan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ekspresi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opinion and idea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permasalahan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ada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kegiatan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tersebu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(max 5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paragraf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).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mengumpulkan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karangan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menilai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hasil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karangan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mengevaluasi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hasil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Specific ways of ascertaining students understanding or confusion around this idea 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mberikan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contoh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ekpresi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opinion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idea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digunakan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(formal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Informal).  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mberikan teks untuk dianalisis penggunaan ekspresi yang sesuai dengan opinion dan idea.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Memberikan pendapat dengan menggunakan ekspresi giving opinion and idea.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Menampilkan video debat bahasa inggris asia yang memuat penyampaian  opinion dan idea.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Mempraktekan percakapan melalui dialog dengan teman sebangku.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Membuat Esay dengan menyatakan gagasan, pendapat, perspektif mengenai permasalahan yang ada disekitar 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nurut pandangan siswa.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What else you might know about this idea (that you don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’t intend students to know yet) ?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Ekspresi yang digunakan untuk menyampaikan gagasan dan usulan yang baik. 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untuk  mampu memahami dan menganalisis gagasan dari video.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Difficulties/ limitation connected with teaching this idea?  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yang pasif 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kurang memperhatikan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kurang berpartisipasi.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Keterbatasan waktu, karena tingkat pemahaman dan fokus melihat dan mendengarkan audio/video.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melafalkan kata atau kalimat dengan pelafalan yang belum tepat, sehingga membutuhkan perbaikan pada kalimat atau kata.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Kurangnya elaborasi atau pengembanga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tulisan yang dibuat oleh siswa.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Knowledge about students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 thingking that influence your teaching of this idea ?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Banyaknya difficult word dalam percakapan, pelafalan (aksen) oleh Native speakers yang sulit didengar siswa.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melafalkan kata atau kalimat yang belum tepat. 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Kurangnya vocabulary dan keadaan kenyataan.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factors that influence your teaching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 this idea.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Kemampuan mendengar dan daya tangkap siswa dalam mendengarkan, melihat dan memahami video/ audio. Faktor eksternal alat-alat pendukung (speaker dan Proyektor).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Kesalahan dalam pelafalan dan intonasi. 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Kesulitan dalam menyusun kalimat secara koheren dan komprehensif, penggunaan gramatical dan pengembangan tulisan. </w:t>
            </w:r>
          </w:p>
        </w:tc>
      </w:tr>
    </w:tbl>
    <w:p w:rsidR="00CE410C" w:rsidRDefault="00CE410C"/>
    <w:p w:rsidR="00CE410C" w:rsidRDefault="00CE410C"/>
    <w:p w:rsidR="00CE410C" w:rsidRDefault="00CE410C"/>
    <w:p w:rsidR="00CE410C" w:rsidRDefault="00CE410C"/>
    <w:p w:rsidR="00CE410C" w:rsidRDefault="00CE410C"/>
    <w:p w:rsidR="00CE410C" w:rsidRDefault="00CE410C"/>
    <w:p w:rsidR="00CE410C" w:rsidRDefault="00CE410C"/>
    <w:p w:rsidR="00CE410C" w:rsidRDefault="00CE410C"/>
    <w:p w:rsidR="00CE410C" w:rsidRDefault="00CE410C"/>
    <w:p w:rsidR="00CE410C" w:rsidRDefault="00CE410C"/>
    <w:p w:rsidR="00CE410C" w:rsidRDefault="00CE410C"/>
    <w:tbl>
      <w:tblPr>
        <w:tblW w:w="14711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28"/>
        <w:gridCol w:w="2128"/>
        <w:gridCol w:w="1965"/>
        <w:gridCol w:w="1965"/>
        <w:gridCol w:w="1963"/>
        <w:gridCol w:w="1956"/>
        <w:gridCol w:w="1956"/>
      </w:tblGrid>
      <w:tr w:rsidR="00CE410C">
        <w:trPr>
          <w:trHeight w:val="1612"/>
        </w:trPr>
        <w:tc>
          <w:tcPr>
            <w:tcW w:w="650" w:type="dxa"/>
            <w:vMerge w:val="restart"/>
            <w:shd w:val="clear" w:color="auto" w:fill="9CC2E5" w:themeFill="accent1" w:themeFillTint="99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061" w:type="dxa"/>
            <w:gridSpan w:val="7"/>
            <w:shd w:val="clear" w:color="auto" w:fill="F7CAAC" w:themeFill="accent2" w:themeFillTint="66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Big Science Concept : You Are Invited to a Party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/Semester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Semester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Teacher           : Miss. Nanda Eka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Yuniarti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ind w:left="2409" w:hangingChars="1000" w:hanging="24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ource            : English Handbook/ LKS (Lembar Kerja Siswa)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“MODUL PEMBELAJARAN BAHASA INGGRIS”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Based on 2013 curriculum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ind w:left="2409" w:hangingChars="1000" w:hanging="24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Published by       : Viva Pakariondo </w:t>
            </w:r>
          </w:p>
        </w:tc>
      </w:tr>
      <w:tr w:rsidR="00CE410C">
        <w:tc>
          <w:tcPr>
            <w:tcW w:w="650" w:type="dxa"/>
            <w:vMerge/>
            <w:shd w:val="clear" w:color="auto" w:fill="9CC2E5" w:themeFill="accent1" w:themeFillTint="99"/>
          </w:tcPr>
          <w:p w:rsidR="00CE410C" w:rsidRDefault="00CE410C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28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Introduction </w:t>
            </w:r>
          </w:p>
        </w:tc>
        <w:tc>
          <w:tcPr>
            <w:tcW w:w="196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Formal Invitation </w:t>
            </w:r>
          </w:p>
        </w:tc>
        <w:tc>
          <w:tcPr>
            <w:tcW w:w="196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Inviting Someone </w:t>
            </w:r>
          </w:p>
        </w:tc>
        <w:tc>
          <w:tcPr>
            <w:tcW w:w="1963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Listening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Skill  </w:t>
            </w:r>
          </w:p>
        </w:tc>
        <w:tc>
          <w:tcPr>
            <w:tcW w:w="1956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Skill</w:t>
            </w:r>
          </w:p>
        </w:tc>
        <w:tc>
          <w:tcPr>
            <w:tcW w:w="195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Writing 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Skill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you intend the students to learn about this idea?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Memperkenalkan materi Invitation (formal invitation dan informal invitation). Siswa dapat membedakan kedua jenis invitation.  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Meingidentifikasi formal invitation baik struktur, format tulisan, dan isi.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Mengundang seseorang baik dalam bentuk tulisan dan lisan.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maksud atau memahami isi undangan atau invitation.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invitation dan respon  atau mengundang sese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orang melalui lisan.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Membuat krreatifitas surat undangan sesuai dengan format. 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’s important for the students to know this ?  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Siswa dapat menganalisis dan memahami Formal dan Informal invitation .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dapat mengidentifikasi format penullisan invitation. 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mampu membuat dan mengajak/ mengundang secara tulis dan lisan. 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dapat mendengarkan dan memahami isi dari undangan secara lisan dan langsung. 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dapat mengaplikasikan  mengundang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dalam bentuk oral.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mampu membuat kreatifitas surat undangan untuk menerapkan format dan sistematika penulisan undangan sesuai formal atau informal invitation. 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Teaching procedures ( and particular reasons for using these to engage with this idea)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Pembuka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42"/>
              <w:jc w:val="both"/>
              <w:rPr>
                <w:rFonts w:ascii="Times New Roman" w:eastAsia="Times New Roman" w:hAnsi="Times New Roman"/>
                <w:i/>
                <w:color w:val="666666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memberikan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beberapa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contoh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formal invitation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informal invitation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melalui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slide.    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dapat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membedakan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perbedaan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format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kedua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jenis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invitation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tersebut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mencari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contoh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formal invitation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informal invitation. </w:t>
            </w: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E410C" w:rsidRDefault="00CE410C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-Aprerseption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Peserta didik membuat kelompok terdiri dari 2 orang yang membuat surat secara formal, dan memberikan kepada siswa pasangannya untuk diidentifikasi dan dievaluasi bersama.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Guru memberikan evaluasi objektif hasil formal invitation siswa.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Penutup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Apreseption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Peserta didik diminta membuat surat undangan kepada temannya sesuai tema yang diberikan guru.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-guru mengevaluasi hasil siswa.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Guru menyimpulkan pelajaran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-Penutup</w:t>
            </w: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Pembuka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mengingat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kembali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invitation. 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memutarkan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invittaion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memahami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maksud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invitation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diputar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menyimak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menanyakan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kepada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isi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diputarkan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mendownload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invitation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  </w:t>
            </w:r>
          </w:p>
          <w:p w:rsidR="00CE410C" w:rsidRDefault="00CE410C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Pembuka</w:t>
            </w:r>
            <w:proofErr w:type="spellEnd"/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masing-masing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berjumlah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3 orang.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Masing-masing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mengundang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atau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inviting someone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lalu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diunggah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akun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youtube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aatau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blog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dimiliki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setoiap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memutarkan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dievaluasi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bersama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baik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CE410C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>Apreseption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mengambil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fishball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atau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undian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suat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undangan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dibuat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(formal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atau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informal). 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kreatifitas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undangan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sesuai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diperoleh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melalui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undian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. 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menilai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hasil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surat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u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ndangaan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Specific ways of ascertaining students understanding or confusion around this idea 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mberikan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contoh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formal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informal invitation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real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atau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contoh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 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emberikan contoh formal invittaion untuk dianalisis.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Mengundang seseorang dalam bentuk tulisan dan lisan.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Memperdengarkan audio percakapan invitation atau mengundang seseorang.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Mempraktekan mengundang atau inviting someone melalui dialog dengan kelompok 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Mengeksploari bakat siswa dalam kreatifitas menulis undangan.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What else you might know about this idea (that you don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’t intend students to know yet) ?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Ada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Difficulties/ limitation connected with teaching this idea?  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sudah mengetahui dan paham megenai materi.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tidak menganalisis formal invitaion yang diberikan.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kurang berpartisipasi.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Keterbatasan waktu, karena tingkat pemahaman dan fokus mendengarkan audio.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melafalkan kata atau kalimat dengan pelafalan yang belum tepat, sehingga membutuhkan perbaikan pada kalimat atau kata yang dlafalkan belum tepat.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Kurangnya kemampuan atau kr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eatifitas siswa dalam membuat surat. 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Knowledge about students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 thingking that influence your teaching of this idea ?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Banyaknya difficult word dalam percakapan, pelafalan (aksen) oleh Native speakers yang sulit didengar siswa.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melafalkan kata atau kalimat yang belum tepat. 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factors that influence your teaching of this idea.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Kemampuan mendengar dan daya tangkap siswa dalam mendengarkan audio.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Kesalahan dalam pelafalan, hafalan dan intonasi. 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Kesulitan dalam membuat konsep kerajinan surat undangan. </w:t>
            </w:r>
          </w:p>
        </w:tc>
      </w:tr>
    </w:tbl>
    <w:p w:rsidR="00CE410C" w:rsidRDefault="00CE410C"/>
    <w:p w:rsidR="00CE410C" w:rsidRDefault="00CE410C"/>
    <w:p w:rsidR="00CE410C" w:rsidRDefault="00CE410C"/>
    <w:p w:rsidR="00CE410C" w:rsidRDefault="00CE410C"/>
    <w:p w:rsidR="00CE410C" w:rsidRDefault="00CE410C"/>
    <w:p w:rsidR="00CE410C" w:rsidRDefault="00CE410C"/>
    <w:tbl>
      <w:tblPr>
        <w:tblW w:w="14711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28"/>
        <w:gridCol w:w="2128"/>
        <w:gridCol w:w="1965"/>
        <w:gridCol w:w="1965"/>
        <w:gridCol w:w="1963"/>
        <w:gridCol w:w="1956"/>
        <w:gridCol w:w="1956"/>
      </w:tblGrid>
      <w:tr w:rsidR="00CE410C">
        <w:trPr>
          <w:trHeight w:val="1612"/>
        </w:trPr>
        <w:tc>
          <w:tcPr>
            <w:tcW w:w="650" w:type="dxa"/>
            <w:vMerge w:val="restart"/>
            <w:shd w:val="clear" w:color="auto" w:fill="9CC2E5" w:themeFill="accent1" w:themeFillTint="99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061" w:type="dxa"/>
            <w:gridSpan w:val="7"/>
            <w:shd w:val="clear" w:color="auto" w:fill="F7CAAC" w:themeFill="accent2" w:themeFillTint="66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Big Science Concept : An Exposition About Pollution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/Semester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Semester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Teacher           : Miss. Nanda Eka Yuniarti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ind w:left="2409" w:hangingChars="1000" w:hanging="24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ource            : English Handbook/ LKS (Lembar Kerja Siswa)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“MODUL PEMBELAJARAN BAHASA INGGRIS”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Based on 2013 curriculum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ind w:left="2409" w:hangingChars="1000" w:hanging="24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Published by       : Viva Pakariondo </w:t>
            </w:r>
          </w:p>
        </w:tc>
      </w:tr>
      <w:tr w:rsidR="00CE410C">
        <w:tc>
          <w:tcPr>
            <w:tcW w:w="650" w:type="dxa"/>
            <w:vMerge/>
            <w:shd w:val="clear" w:color="auto" w:fill="9CC2E5" w:themeFill="accent1" w:themeFillTint="99"/>
          </w:tcPr>
          <w:p w:rsidR="00CE410C" w:rsidRDefault="00CE410C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28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Introduction </w:t>
            </w:r>
          </w:p>
        </w:tc>
        <w:tc>
          <w:tcPr>
            <w:tcW w:w="196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Analytical Expotsition </w:t>
            </w:r>
          </w:p>
        </w:tc>
        <w:tc>
          <w:tcPr>
            <w:tcW w:w="196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Langage Features of Analytical Exposition </w:t>
            </w:r>
          </w:p>
        </w:tc>
        <w:tc>
          <w:tcPr>
            <w:tcW w:w="1963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Listening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Skill  </w:t>
            </w:r>
          </w:p>
        </w:tc>
        <w:tc>
          <w:tcPr>
            <w:tcW w:w="1956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Skill</w:t>
            </w:r>
          </w:p>
        </w:tc>
        <w:tc>
          <w:tcPr>
            <w:tcW w:w="1955" w:type="dxa"/>
            <w:shd w:val="clear" w:color="auto" w:fill="D8D8D8" w:themeFill="background1" w:themeFillShade="D8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Writing  </w:t>
            </w:r>
          </w:p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Skill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you intend the students to learn about this idea?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Memperkenalkan materi jenis teks eksposisi atau An exposition.  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general sturctures of analytical exposition. 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Menggunakan ekspresi sesuai dengan konteks isi dalam analytical exposition.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maksud atau memahami topik yang diceritakan.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Mengaplikasikan language features dalam bentuk lisan. 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tabs>
                <w:tab w:val="left" w:pos="1065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Membuat essay analytical exposition sesuai dengan format.(general structure dan language features) 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’s important for the students to know this ?  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Siswa dapat menganalisis dan memahami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teks ekxposisi .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dapat mengidentifikasi format penullisan analytical exposition.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mampu menggunakan language features of analytical exposition. 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dapat mendengarkan dan memahami topik dari percakapan atau speech, opinion dan respon mengen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 suatu hal. 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dapat mengaplikasikan  konsep analytical exposition dalam bentuk oral.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mampu membuat kreatifitas tulisan dengan menerapkan format dan sistematika penulisan yang sesuai. 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Teaching procedures ( and particular reasons for using these to engage with this idea)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Pembuka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42"/>
              <w:jc w:val="both"/>
              <w:rPr>
                <w:rFonts w:ascii="Times New Roman" w:eastAsia="Times New Roman" w:hAnsi="Times New Roman"/>
                <w:i/>
                <w:color w:val="666666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memberikan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beberapa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contoh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teks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eksposisi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   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memahami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mengidentifikasi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teks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eksposisi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teks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eksposisi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  </w:t>
            </w: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E410C" w:rsidRDefault="00CE410C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-Aprerseption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Guru memberikan penjelasan mengenai teks analytical exposition kepada peserta didik.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Guru dan peserta didik saling tanya jawab.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Penutup </w:t>
            </w:r>
          </w:p>
          <w:p w:rsidR="00CE410C" w:rsidRDefault="002A66C8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Siswa diminta mencari contoh analytical exposition dari berbagai sumber (web, internet) dan memplot-plotkan sesuai dengan general structures. </w:t>
            </w:r>
          </w:p>
        </w:tc>
        <w:tc>
          <w:tcPr>
            <w:tcW w:w="1965" w:type="dxa"/>
          </w:tcPr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Apreseption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Peserta didik diminta mencari language features of analytical exposition dan mencoba membuat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yout tulisan analytical exposition.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-guru mengevaluasi hasil siswa.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-Guru menyimpulkan pelajaran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-Penutup</w:t>
            </w: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Pembuka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mengingat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kembali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analytical exposition. 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memutarkan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analytical exposition.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memahami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maksud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pesrcakapanaudio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diputar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menyimak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audio. </w:t>
            </w:r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menanyakan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kepada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isi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topik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audio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diputarkan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center" w:pos="2880"/>
              </w:tabs>
              <w:spacing w:after="0" w:line="360" w:lineRule="auto"/>
              <w:ind w:left="175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mendownload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analytical exposition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  </w:t>
            </w:r>
          </w:p>
          <w:p w:rsidR="00CE410C" w:rsidRDefault="00CE410C">
            <w:pPr>
              <w:tabs>
                <w:tab w:val="center" w:pos="28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E410C" w:rsidRDefault="002A66C8">
            <w:pPr>
              <w:tabs>
                <w:tab w:val="center" w:pos="2880"/>
              </w:tabs>
              <w:spacing w:after="0" w:line="360" w:lineRule="auto"/>
              <w:ind w:hanging="342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Pembuka</w:t>
            </w:r>
            <w:proofErr w:type="spellEnd"/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Apreseption</w:t>
            </w:r>
            <w:proofErr w:type="spellEnd"/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masing-masing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berjumlah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3 orang.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Masing-masing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mengneai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kejadian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ada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disekitar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lalu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diunggah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akun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youtube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aatau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blog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dimiliki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setoiap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memutarkan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video yang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dibuat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dievaluasi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bersama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baik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</w:p>
          <w:p w:rsidR="00CE410C" w:rsidRDefault="00CE410C">
            <w:pPr>
              <w:pStyle w:val="Style2"/>
              <w:tabs>
                <w:tab w:val="center" w:pos="288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410C" w:rsidRDefault="00CE4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>Apreseption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didik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essay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sesuai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minat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peristiwa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menilai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hasil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 essay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. </w:t>
            </w:r>
          </w:p>
          <w:p w:rsidR="00CE410C" w:rsidRDefault="002A66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id-ID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>Penutup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Specific ways of ascertaining students understanding or confusion around this idea 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Me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mberikan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contoh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teks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eksposisi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 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Melatih siswa mengidentifikasi bagian-bagian teks sesuai dengan general structures. 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Menggunakan language festures of analytical exposition yang sesuai dalam kalimat.  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Memperdengarkan audio percakapan membahas suatu hal meng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enai polusi.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Mempraktekan teks analytical exposition dalam bentuk lisan pada kelompok 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Mengeksploari bakat siswa dalam kreatifitas menulis analyticacl exposition.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What else you might know about this idea (that you don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’t intend students to know yet) ?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Siswa lebih aktif dan kritis lingkungan sekitar dengan jenis teks analytical exposition. 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Ada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32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Difficulties/ limitation connected with teaching this idea?   </w:t>
            </w:r>
          </w:p>
        </w:tc>
        <w:tc>
          <w:tcPr>
            <w:tcW w:w="2128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sulit memahami mengenai materi.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tidak menganalisis bacaan dengan cermat. </w:t>
            </w:r>
          </w:p>
        </w:tc>
        <w:tc>
          <w:tcPr>
            <w:tcW w:w="196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masih kesulitan dalam menyesuaikan dalam teks. </w:t>
            </w:r>
          </w:p>
        </w:tc>
        <w:tc>
          <w:tcPr>
            <w:tcW w:w="1963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Keterbatasan waktu, karena tingkat pemahaman dan fokus mendengarkan audio. </w:t>
            </w:r>
          </w:p>
        </w:tc>
        <w:tc>
          <w:tcPr>
            <w:tcW w:w="1956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melafalkan kata atau kalimat dengan pelafalan yang belum tepat, sehingga membutuhkan perbaikan pada kalimat atau kata yang dlafalkan belum tepat. </w:t>
            </w:r>
          </w:p>
        </w:tc>
        <w:tc>
          <w:tcPr>
            <w:tcW w:w="1955" w:type="dxa"/>
          </w:tcPr>
          <w:p w:rsidR="00CE410C" w:rsidRDefault="002A66C8">
            <w:pPr>
              <w:pStyle w:val="Style2"/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Kurangnya kemampuan atau kreatifitas siswa dalam membuat tulisan dan koheren 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Knowledge about </w:t>
            </w:r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 thingking that influence your teaching of this idea ?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meningkatkan daya kritis siswa melalui tulisan. 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Banyaknya difficult word dalam percakapan, pelafalan (aksen) oleh Native speakers yang sulit didengar siswa.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 melafalkan kata atau kalimat yang belum tepat. 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Ada. </w:t>
            </w:r>
          </w:p>
        </w:tc>
      </w:tr>
      <w:tr w:rsidR="00CE410C">
        <w:tc>
          <w:tcPr>
            <w:tcW w:w="650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factors that influence your teaching of this idea. </w:t>
            </w:r>
          </w:p>
        </w:tc>
        <w:tc>
          <w:tcPr>
            <w:tcW w:w="2128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kesulitan membuat karangan. </w:t>
            </w:r>
          </w:p>
        </w:tc>
        <w:tc>
          <w:tcPr>
            <w:tcW w:w="196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Ada </w:t>
            </w:r>
          </w:p>
        </w:tc>
        <w:tc>
          <w:tcPr>
            <w:tcW w:w="1963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Kemampuan mendengar dan daya tangkap siswa dalam mendengarkan audio. </w:t>
            </w:r>
          </w:p>
        </w:tc>
        <w:tc>
          <w:tcPr>
            <w:tcW w:w="1956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Kesalahan dalam pelafalan, hafalan dan intonasi. </w:t>
            </w:r>
          </w:p>
        </w:tc>
        <w:tc>
          <w:tcPr>
            <w:tcW w:w="1955" w:type="dxa"/>
          </w:tcPr>
          <w:p w:rsidR="00CE410C" w:rsidRDefault="002A66C8">
            <w:pPr>
              <w:tabs>
                <w:tab w:val="left" w:pos="1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Kesulitan dalam merangkai kalimat. </w:t>
            </w:r>
          </w:p>
        </w:tc>
      </w:tr>
    </w:tbl>
    <w:p w:rsidR="00CE410C" w:rsidRDefault="00CE410C"/>
    <w:sectPr w:rsidR="00CE410C" w:rsidSect="00640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66C8">
      <w:pPr>
        <w:spacing w:after="0" w:line="240" w:lineRule="auto"/>
      </w:pPr>
      <w:r>
        <w:separator/>
      </w:r>
    </w:p>
  </w:endnote>
  <w:endnote w:type="continuationSeparator" w:id="0">
    <w:p w:rsidR="00000000" w:rsidRDefault="002A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PenHeavy">
    <w:altName w:val="Britannic Bold"/>
    <w:charset w:val="00"/>
    <w:family w:val="auto"/>
    <w:pitch w:val="default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AC" w:rsidRDefault="00640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0C" w:rsidRDefault="002A66C8">
    <w:pPr>
      <w:ind w:left="3360" w:firstLine="420"/>
      <w:jc w:val="right"/>
      <w:rPr>
        <w:rFonts w:ascii="Times New Roman" w:hAnsi="Times New Roman" w:cs="Times New Roman"/>
        <w:i/>
        <w:iCs/>
        <w:color w:val="5B9BD5" w:themeColor="accent1"/>
        <w:sz w:val="18"/>
        <w:szCs w:val="18"/>
      </w:rPr>
    </w:pPr>
    <w:r>
      <w:rPr>
        <w:rFonts w:ascii="Times New Roman" w:hAnsi="Times New Roman" w:cs="Times New Roman"/>
        <w:i/>
        <w:iCs/>
        <w:color w:val="5B9BD5" w:themeColor="accent1"/>
        <w:sz w:val="18"/>
        <w:szCs w:val="18"/>
      </w:rPr>
      <w:t xml:space="preserve">Designing </w:t>
    </w:r>
    <w:r>
      <w:rPr>
        <w:rFonts w:ascii="Times New Roman" w:hAnsi="Times New Roman" w:cs="Times New Roman"/>
        <w:i/>
        <w:iCs/>
        <w:color w:val="5B9BD5" w:themeColor="accent1"/>
        <w:sz w:val="18"/>
        <w:szCs w:val="18"/>
      </w:rPr>
      <w:t xml:space="preserve">Lesson Plan Using CoRe (Content Reprersentation) Product Model </w:t>
    </w:r>
  </w:p>
  <w:p w:rsidR="00CE410C" w:rsidRDefault="00CE410C">
    <w:pPr>
      <w:pStyle w:val="Footer"/>
      <w:jc w:val="right"/>
      <w:rPr>
        <w:i/>
        <w:iCs/>
        <w:color w:val="5B9BD5" w:themeColor="accent1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AC" w:rsidRDefault="00640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66C8">
      <w:pPr>
        <w:spacing w:after="0" w:line="240" w:lineRule="auto"/>
      </w:pPr>
      <w:r>
        <w:separator/>
      </w:r>
    </w:p>
  </w:footnote>
  <w:footnote w:type="continuationSeparator" w:id="0">
    <w:p w:rsidR="00000000" w:rsidRDefault="002A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AC" w:rsidRDefault="00640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AC" w:rsidRPr="006401AC" w:rsidRDefault="006401AC">
    <w:pPr>
      <w:jc w:val="right"/>
      <w:rPr>
        <w:rFonts w:ascii="GelPenHeavy" w:hAnsi="GelPenHeavy" w:cs="GelPenHeavy"/>
        <w:sz w:val="24"/>
        <w:szCs w:val="24"/>
        <w:lang w:val="en-US"/>
      </w:rPr>
    </w:pPr>
    <w:r>
      <w:rPr>
        <w:rFonts w:ascii="GelPenHeavy" w:hAnsi="GelPenHeavy" w:cs="GelPenHeavy"/>
        <w:sz w:val="24"/>
        <w:szCs w:val="24"/>
        <w:lang w:val="en-US"/>
      </w:rPr>
      <w:t>APPENDIX</w:t>
    </w:r>
    <w:bookmarkStart w:id="0" w:name="_GoBack"/>
    <w:bookmarkEnd w:id="0"/>
  </w:p>
  <w:p w:rsidR="00CE410C" w:rsidRDefault="002A66C8">
    <w:pPr>
      <w:jc w:val="right"/>
      <w:rPr>
        <w:rFonts w:ascii="GelPenHeavy" w:hAnsi="GelPenHeavy" w:cs="GelPenHeavy"/>
        <w:sz w:val="32"/>
        <w:szCs w:val="32"/>
      </w:rPr>
    </w:pPr>
    <w:r>
      <w:rPr>
        <w:rFonts w:ascii="GelPenHeavy" w:hAnsi="GelPenHeavy" w:cs="GelPenHeavy"/>
        <w:sz w:val="24"/>
        <w:szCs w:val="24"/>
      </w:rPr>
      <w:t>CoRe ( Content Representation)</w:t>
    </w:r>
    <w:r>
      <w:rPr>
        <w:rFonts w:ascii="GelPenHeavy" w:hAnsi="GelPenHeavy" w:cs="GelPenHeavy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AC" w:rsidRDefault="00640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23F1F"/>
    <w:multiLevelType w:val="multilevel"/>
    <w:tmpl w:val="51D23F1F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BB027F"/>
    <w:rsid w:val="002A66C8"/>
    <w:rsid w:val="003A79E6"/>
    <w:rsid w:val="00473737"/>
    <w:rsid w:val="006401AC"/>
    <w:rsid w:val="00CE410C"/>
    <w:rsid w:val="014A15F3"/>
    <w:rsid w:val="01910C61"/>
    <w:rsid w:val="01CD118A"/>
    <w:rsid w:val="02933229"/>
    <w:rsid w:val="03FD491F"/>
    <w:rsid w:val="04702820"/>
    <w:rsid w:val="04A332B4"/>
    <w:rsid w:val="04EB1187"/>
    <w:rsid w:val="04FB76C7"/>
    <w:rsid w:val="051B1078"/>
    <w:rsid w:val="055E44FD"/>
    <w:rsid w:val="06086693"/>
    <w:rsid w:val="06764A3C"/>
    <w:rsid w:val="0741448A"/>
    <w:rsid w:val="076B0567"/>
    <w:rsid w:val="078406B6"/>
    <w:rsid w:val="090C6377"/>
    <w:rsid w:val="0A307DE9"/>
    <w:rsid w:val="0AED6EB5"/>
    <w:rsid w:val="0C483C93"/>
    <w:rsid w:val="0D0B0CAF"/>
    <w:rsid w:val="0D93260B"/>
    <w:rsid w:val="0E422BA4"/>
    <w:rsid w:val="0E5A33F5"/>
    <w:rsid w:val="148673DE"/>
    <w:rsid w:val="14E77876"/>
    <w:rsid w:val="150E510D"/>
    <w:rsid w:val="15147210"/>
    <w:rsid w:val="151570B6"/>
    <w:rsid w:val="15987BDC"/>
    <w:rsid w:val="15DA1479"/>
    <w:rsid w:val="167D4E9E"/>
    <w:rsid w:val="16C66A38"/>
    <w:rsid w:val="1781454A"/>
    <w:rsid w:val="186030B7"/>
    <w:rsid w:val="188B6F0B"/>
    <w:rsid w:val="196407CC"/>
    <w:rsid w:val="1A0106DC"/>
    <w:rsid w:val="1A9711FA"/>
    <w:rsid w:val="1D3A5FD8"/>
    <w:rsid w:val="1D895649"/>
    <w:rsid w:val="22F83FFE"/>
    <w:rsid w:val="23AC0CBF"/>
    <w:rsid w:val="23B1576A"/>
    <w:rsid w:val="24DD4070"/>
    <w:rsid w:val="260F43C9"/>
    <w:rsid w:val="261110E6"/>
    <w:rsid w:val="26634D2A"/>
    <w:rsid w:val="27174FF6"/>
    <w:rsid w:val="27AD52B6"/>
    <w:rsid w:val="27C608F4"/>
    <w:rsid w:val="29241324"/>
    <w:rsid w:val="29885E7B"/>
    <w:rsid w:val="2A211653"/>
    <w:rsid w:val="2AA5712B"/>
    <w:rsid w:val="2ADD7368"/>
    <w:rsid w:val="2C19458F"/>
    <w:rsid w:val="2CC42E15"/>
    <w:rsid w:val="2D892499"/>
    <w:rsid w:val="2E8E5FAD"/>
    <w:rsid w:val="2F357E60"/>
    <w:rsid w:val="30527BA7"/>
    <w:rsid w:val="31332561"/>
    <w:rsid w:val="32BD683F"/>
    <w:rsid w:val="33CA1369"/>
    <w:rsid w:val="35E0167A"/>
    <w:rsid w:val="365212F2"/>
    <w:rsid w:val="372100DF"/>
    <w:rsid w:val="395D2F8F"/>
    <w:rsid w:val="3A175D70"/>
    <w:rsid w:val="3BB92CEB"/>
    <w:rsid w:val="3D403BC2"/>
    <w:rsid w:val="3F62041B"/>
    <w:rsid w:val="3F7521F4"/>
    <w:rsid w:val="3FC072DA"/>
    <w:rsid w:val="3FF072CE"/>
    <w:rsid w:val="40CB2CCC"/>
    <w:rsid w:val="41564A57"/>
    <w:rsid w:val="41BE18E9"/>
    <w:rsid w:val="41D02868"/>
    <w:rsid w:val="42524ABC"/>
    <w:rsid w:val="42F81EF1"/>
    <w:rsid w:val="432C54C0"/>
    <w:rsid w:val="434627CC"/>
    <w:rsid w:val="44FF619C"/>
    <w:rsid w:val="45BB027F"/>
    <w:rsid w:val="46C0629A"/>
    <w:rsid w:val="47741242"/>
    <w:rsid w:val="48120C5D"/>
    <w:rsid w:val="489375DF"/>
    <w:rsid w:val="48963C51"/>
    <w:rsid w:val="4A430604"/>
    <w:rsid w:val="4B201C06"/>
    <w:rsid w:val="4DA47B7F"/>
    <w:rsid w:val="4DCF76E6"/>
    <w:rsid w:val="4EB25ED9"/>
    <w:rsid w:val="4EC8449E"/>
    <w:rsid w:val="4EEF4D48"/>
    <w:rsid w:val="4F304084"/>
    <w:rsid w:val="4F920D1A"/>
    <w:rsid w:val="502C14D1"/>
    <w:rsid w:val="504F6949"/>
    <w:rsid w:val="50B06278"/>
    <w:rsid w:val="50F87339"/>
    <w:rsid w:val="51C2723B"/>
    <w:rsid w:val="52BC36DC"/>
    <w:rsid w:val="52F95E30"/>
    <w:rsid w:val="534703B0"/>
    <w:rsid w:val="540451D3"/>
    <w:rsid w:val="54B518C5"/>
    <w:rsid w:val="55787BF9"/>
    <w:rsid w:val="55B625F9"/>
    <w:rsid w:val="55CF6D7E"/>
    <w:rsid w:val="56FA4BD8"/>
    <w:rsid w:val="573E4C9C"/>
    <w:rsid w:val="58A615FE"/>
    <w:rsid w:val="58DE183A"/>
    <w:rsid w:val="59DB78A4"/>
    <w:rsid w:val="5AB21434"/>
    <w:rsid w:val="5AF24750"/>
    <w:rsid w:val="5AF7468B"/>
    <w:rsid w:val="5AF92559"/>
    <w:rsid w:val="5B4E6E63"/>
    <w:rsid w:val="5C097E9D"/>
    <w:rsid w:val="5C0C3291"/>
    <w:rsid w:val="5D2E6C28"/>
    <w:rsid w:val="5DA332D2"/>
    <w:rsid w:val="5DFA4E49"/>
    <w:rsid w:val="5E7F6591"/>
    <w:rsid w:val="602E03AF"/>
    <w:rsid w:val="61050CE0"/>
    <w:rsid w:val="61455933"/>
    <w:rsid w:val="627D0C9D"/>
    <w:rsid w:val="630647A8"/>
    <w:rsid w:val="632A19D5"/>
    <w:rsid w:val="632C495C"/>
    <w:rsid w:val="63D51689"/>
    <w:rsid w:val="63D903E7"/>
    <w:rsid w:val="642653DA"/>
    <w:rsid w:val="648C743A"/>
    <w:rsid w:val="64A97AF7"/>
    <w:rsid w:val="66520C28"/>
    <w:rsid w:val="68521211"/>
    <w:rsid w:val="68E30CF5"/>
    <w:rsid w:val="6A6B31EF"/>
    <w:rsid w:val="6A791672"/>
    <w:rsid w:val="6AEE6921"/>
    <w:rsid w:val="6BE15175"/>
    <w:rsid w:val="6C255040"/>
    <w:rsid w:val="6C623B95"/>
    <w:rsid w:val="6EA27126"/>
    <w:rsid w:val="6EE26C2B"/>
    <w:rsid w:val="72106388"/>
    <w:rsid w:val="737D69FE"/>
    <w:rsid w:val="74834015"/>
    <w:rsid w:val="75F074F0"/>
    <w:rsid w:val="76BF37B4"/>
    <w:rsid w:val="7993391D"/>
    <w:rsid w:val="7AC91002"/>
    <w:rsid w:val="7C0404DE"/>
    <w:rsid w:val="7CF4658D"/>
    <w:rsid w:val="7DBE420E"/>
    <w:rsid w:val="7E171AA6"/>
    <w:rsid w:val="7E5525BE"/>
    <w:rsid w:val="7E577C72"/>
    <w:rsid w:val="7EA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6BBB2D-8E0A-492B-9ED9-2B23FEFF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testiana@unimus.ac.id</cp:lastModifiedBy>
  <cp:revision>2</cp:revision>
  <dcterms:created xsi:type="dcterms:W3CDTF">2019-06-22T05:20:00Z</dcterms:created>
  <dcterms:modified xsi:type="dcterms:W3CDTF">2019-06-22T05:20:00Z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